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6CFA8" w14:textId="1D4EB0C2" w:rsidR="00FE0053" w:rsidRDefault="00FD4E1F">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Pr>
          <w:sz w:val="22"/>
          <w:szCs w:val="22"/>
          <w:lang w:val="en-US"/>
        </w:rPr>
        <w:t>2205696</w:t>
      </w:r>
    </w:p>
    <w:p w14:paraId="2F96CFA9" w14:textId="77777777" w:rsidR="00FE0053" w:rsidRDefault="00FD4E1F">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2F96CFAA" w14:textId="77777777" w:rsidR="00FE0053" w:rsidRDefault="00FD4E1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w:t>
      </w:r>
      <w:r>
        <w:rPr>
          <w:rFonts w:ascii="Arial" w:hAnsi="Arial" w:cs="Arial"/>
          <w:b/>
          <w:lang w:val="en-US"/>
        </w:rPr>
        <w:br/>
      </w:r>
    </w:p>
    <w:p w14:paraId="2F96CFAB" w14:textId="77777777" w:rsidR="00FE0053" w:rsidRDefault="00FD4E1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for evaluation templates for Rel-18 RedCap SI</w:t>
      </w:r>
      <w:r>
        <w:rPr>
          <w:rFonts w:ascii="Arial" w:hAnsi="Arial" w:cs="Arial"/>
          <w:b/>
          <w:lang w:val="en-US"/>
        </w:rPr>
        <w:br/>
      </w:r>
    </w:p>
    <w:p w14:paraId="2F96CFAC" w14:textId="77777777" w:rsidR="00FE0053" w:rsidRDefault="00FD4E1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F96CFAD" w14:textId="77777777" w:rsidR="00FE0053" w:rsidRDefault="00FD4E1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F96CFAE" w14:textId="77777777" w:rsidR="00FE0053" w:rsidRDefault="00FE0053">
      <w:pPr>
        <w:rPr>
          <w:lang w:val="en-US"/>
        </w:rPr>
      </w:pPr>
    </w:p>
    <w:p w14:paraId="2F96CFAF" w14:textId="77777777" w:rsidR="00FE0053" w:rsidRDefault="00FD4E1F">
      <w:pPr>
        <w:pStyle w:val="Heading1"/>
        <w:numPr>
          <w:ilvl w:val="0"/>
          <w:numId w:val="0"/>
        </w:numPr>
        <w:ind w:left="1134" w:hanging="1134"/>
      </w:pPr>
      <w:bookmarkStart w:id="2" w:name="scope"/>
      <w:bookmarkStart w:id="3" w:name="foreword"/>
      <w:bookmarkEnd w:id="2"/>
      <w:bookmarkEnd w:id="3"/>
      <w:r>
        <w:t>1</w:t>
      </w:r>
      <w:r>
        <w:tab/>
        <w:t>Introduction</w:t>
      </w:r>
    </w:p>
    <w:p w14:paraId="2F96CFB0" w14:textId="77777777" w:rsidR="00FE0053" w:rsidRDefault="00FD4E1F">
      <w:pPr>
        <w:rPr>
          <w:lang w:val="en-US"/>
        </w:rPr>
      </w:pPr>
      <w:r>
        <w:rPr>
          <w:lang w:val="en-US"/>
        </w:rPr>
        <w:t>This feature lead (FL) summary (FLS) captures the following email discussion related to the Rel-18 study item (SI) on further NR RedCap UE complexity reduction [1, 2, 3].</w:t>
      </w:r>
    </w:p>
    <w:tbl>
      <w:tblPr>
        <w:tblStyle w:val="TableGrid"/>
        <w:tblW w:w="0" w:type="auto"/>
        <w:tblLook w:val="04A0" w:firstRow="1" w:lastRow="0" w:firstColumn="1" w:lastColumn="0" w:noHBand="0" w:noVBand="1"/>
      </w:tblPr>
      <w:tblGrid>
        <w:gridCol w:w="9630"/>
      </w:tblGrid>
      <w:tr w:rsidR="00FE0053" w14:paraId="2F96CFB3" w14:textId="77777777">
        <w:tc>
          <w:tcPr>
            <w:tcW w:w="9630" w:type="dxa"/>
          </w:tcPr>
          <w:p w14:paraId="2F96CFB1" w14:textId="77777777" w:rsidR="00FE0053" w:rsidRDefault="00FD4E1F">
            <w:pPr>
              <w:spacing w:after="0" w:line="240" w:lineRule="auto"/>
              <w:jc w:val="left"/>
              <w:rPr>
                <w:rFonts w:ascii="Times" w:hAnsi="Times"/>
                <w:szCs w:val="24"/>
                <w:highlight w:val="cyan"/>
                <w:lang w:eastAsia="zh-CN"/>
              </w:rPr>
            </w:pPr>
            <w:r>
              <w:rPr>
                <w:rFonts w:ascii="Times" w:hAnsi="Times"/>
                <w:szCs w:val="24"/>
                <w:highlight w:val="cyan"/>
                <w:lang w:eastAsia="zh-CN"/>
              </w:rPr>
              <w:t>[</w:t>
            </w:r>
            <w:r>
              <w:rPr>
                <w:rFonts w:ascii="Times" w:hAnsi="Times" w:hint="eastAsia"/>
                <w:szCs w:val="24"/>
                <w:highlight w:val="cyan"/>
                <w:lang w:eastAsia="zh-CN"/>
              </w:rPr>
              <w:t>Post-</w:t>
            </w:r>
            <w:r>
              <w:rPr>
                <w:rFonts w:ascii="Times" w:hAnsi="Times"/>
                <w:szCs w:val="24"/>
                <w:highlight w:val="cyan"/>
                <w:lang w:eastAsia="zh-CN"/>
              </w:rPr>
              <w:t>109-e-R18-RedCap-01] Email discussion for spreadsheet templates during June 13 – 17</w:t>
            </w:r>
          </w:p>
          <w:p w14:paraId="2F96CFB2" w14:textId="77777777" w:rsidR="00FE0053" w:rsidRDefault="00FD4E1F">
            <w:pPr>
              <w:numPr>
                <w:ilvl w:val="0"/>
                <w:numId w:val="9"/>
              </w:numPr>
              <w:spacing w:after="0" w:line="240" w:lineRule="auto"/>
              <w:jc w:val="left"/>
              <w:rPr>
                <w:rFonts w:ascii="Times" w:hAnsi="Times"/>
                <w:szCs w:val="24"/>
                <w:highlight w:val="cyan"/>
                <w:lang w:eastAsia="zh-CN"/>
              </w:rPr>
            </w:pPr>
            <w:r>
              <w:rPr>
                <w:rFonts w:ascii="Times" w:hAnsi="Times"/>
                <w:szCs w:val="24"/>
                <w:highlight w:val="cyan"/>
                <w:lang w:eastAsia="zh-CN"/>
              </w:rPr>
              <w:t>Check points: June 17</w:t>
            </w:r>
          </w:p>
        </w:tc>
      </w:tr>
    </w:tbl>
    <w:p w14:paraId="14F9156B" w14:textId="77777777" w:rsidR="006339E1" w:rsidRDefault="00FD4E1F">
      <w:pPr>
        <w:rPr>
          <w:lang w:val="en-US"/>
        </w:rPr>
      </w:pPr>
      <w:r>
        <w:rPr>
          <w:lang w:val="en-US"/>
        </w:rPr>
        <w:br/>
        <w:t>The spreadsheet templates will be used for collection of evaluation results which will be used as input to TR 38.865 [4]. The FL has provided draft templates based on the templates used during the Rel-17 RedCap SI [5, 6, 7]. Sections 2 and 3 in this document concern the templates, and Section 4 concerns dates for a potential email discussion for early collection of evaluation results.</w:t>
      </w:r>
    </w:p>
    <w:p w14:paraId="2F96CFB5" w14:textId="76B19048" w:rsidR="00FE0053" w:rsidRDefault="00FD4E1F">
      <w:pPr>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DA73E0">
        <w:rPr>
          <w:lang w:val="en-US"/>
        </w:rPr>
        <w:t>were</w:t>
      </w:r>
      <w:r>
        <w:rPr>
          <w:lang w:val="en-US"/>
        </w:rPr>
        <w:t xml:space="preserve"> in the focus of th</w:t>
      </w:r>
      <w:r w:rsidR="00DA73E0">
        <w:rPr>
          <w:lang w:val="en-US"/>
        </w:rPr>
        <w:t>e</w:t>
      </w:r>
      <w:r>
        <w:rPr>
          <w:lang w:val="en-US"/>
        </w:rPr>
        <w:t xml:space="preserve"> </w:t>
      </w:r>
      <w:r w:rsidR="00DA73E0">
        <w:rPr>
          <w:lang w:val="en-US"/>
        </w:rPr>
        <w:t xml:space="preserve">discussion </w:t>
      </w:r>
      <w:r>
        <w:rPr>
          <w:lang w:val="en-US"/>
        </w:rPr>
        <w:t>round</w:t>
      </w:r>
      <w:r w:rsidR="00DA73E0">
        <w:rPr>
          <w:lang w:val="en-US"/>
        </w:rPr>
        <w:t>s</w:t>
      </w:r>
      <w:r>
        <w:rPr>
          <w:lang w:val="en-US"/>
        </w:rPr>
        <w:t xml:space="preserve"> are furthermore tagged </w:t>
      </w:r>
      <w:r w:rsidR="00DA73E0" w:rsidRPr="00DA73E0">
        <w:rPr>
          <w:color w:val="FF0000"/>
          <w:lang w:val="en-US"/>
        </w:rPr>
        <w:t>FL1</w:t>
      </w:r>
      <w:r w:rsidR="00DA73E0">
        <w:rPr>
          <w:lang w:val="en-US"/>
        </w:rPr>
        <w:t xml:space="preserve">, </w:t>
      </w:r>
      <w:r w:rsidR="00DA73E0" w:rsidRPr="00DA73E0">
        <w:rPr>
          <w:color w:val="FF0000"/>
          <w:lang w:val="en-US"/>
        </w:rPr>
        <w:t>FL2</w:t>
      </w:r>
      <w:r w:rsidR="00DA73E0">
        <w:rPr>
          <w:lang w:val="en-US"/>
        </w:rPr>
        <w:t xml:space="preserve">, and </w:t>
      </w:r>
      <w:r>
        <w:rPr>
          <w:color w:val="FF0000"/>
          <w:lang w:val="en-US"/>
        </w:rPr>
        <w:t>FL3</w:t>
      </w:r>
      <w:r>
        <w:rPr>
          <w:lang w:val="en-US"/>
        </w:rPr>
        <w:t>.</w:t>
      </w:r>
    </w:p>
    <w:p w14:paraId="321F15FD" w14:textId="3B1DC312" w:rsidR="00DA73E0" w:rsidRDefault="008B08ED">
      <w:pPr>
        <w:rPr>
          <w:lang w:val="en-US"/>
        </w:rPr>
      </w:pPr>
      <w:r>
        <w:rPr>
          <w:lang w:val="en-US"/>
        </w:rPr>
        <w:t>The outcome of this email discussion was the following agreements and notes</w:t>
      </w:r>
      <w:r w:rsidR="00E85BC0">
        <w:rPr>
          <w:lang w:val="en-US"/>
        </w:rPr>
        <w:t>:</w:t>
      </w:r>
    </w:p>
    <w:tbl>
      <w:tblPr>
        <w:tblStyle w:val="TableGrid"/>
        <w:tblW w:w="0" w:type="auto"/>
        <w:tblLook w:val="04A0" w:firstRow="1" w:lastRow="0" w:firstColumn="1" w:lastColumn="0" w:noHBand="0" w:noVBand="1"/>
      </w:tblPr>
      <w:tblGrid>
        <w:gridCol w:w="9630"/>
      </w:tblGrid>
      <w:tr w:rsidR="008B08ED" w:rsidRPr="008B08ED" w14:paraId="765F964E" w14:textId="77777777" w:rsidTr="008B08ED">
        <w:tc>
          <w:tcPr>
            <w:tcW w:w="9630" w:type="dxa"/>
          </w:tcPr>
          <w:p w14:paraId="3FBAEAA6" w14:textId="56A0605A" w:rsidR="008B08ED" w:rsidRPr="008B08ED" w:rsidRDefault="008B08ED" w:rsidP="008B08ED">
            <w:pPr>
              <w:spacing w:after="0" w:line="231" w:lineRule="atLeast"/>
              <w:jc w:val="left"/>
              <w:rPr>
                <w:rFonts w:ascii="Times" w:eastAsia="Microsoft YaHei UI" w:hAnsi="Times" w:cs="Times"/>
                <w:color w:val="000000"/>
                <w:lang w:val="en-SE" w:eastAsia="en-SE"/>
              </w:rPr>
            </w:pPr>
            <w:r w:rsidRPr="008B08ED">
              <w:rPr>
                <w:rFonts w:ascii="Times" w:eastAsia="Microsoft YaHei UI" w:hAnsi="Times" w:cs="Times"/>
                <w:color w:val="000000"/>
                <w:shd w:val="clear" w:color="auto" w:fill="00FF00"/>
                <w:lang w:eastAsia="en-SE"/>
              </w:rPr>
              <w:t>Agreement</w:t>
            </w:r>
            <w:r w:rsidR="00C343F8">
              <w:rPr>
                <w:rFonts w:ascii="Times" w:eastAsia="Microsoft YaHei UI" w:hAnsi="Times" w:cs="Times"/>
                <w:color w:val="000000"/>
                <w:shd w:val="clear" w:color="auto" w:fill="00FF00"/>
                <w:lang w:eastAsia="en-SE"/>
              </w:rPr>
              <w:t>:</w:t>
            </w:r>
          </w:p>
          <w:p w14:paraId="00C8C092" w14:textId="1C587203" w:rsidR="008B08ED" w:rsidRDefault="008B08ED" w:rsidP="008B08ED">
            <w:pPr>
              <w:spacing w:after="0" w:line="231" w:lineRule="atLeast"/>
              <w:jc w:val="left"/>
              <w:rPr>
                <w:rFonts w:ascii="Times" w:eastAsia="Microsoft YaHei UI" w:hAnsi="Times" w:cs="Times"/>
                <w:color w:val="000000"/>
                <w:lang w:eastAsia="en-SE"/>
              </w:rPr>
            </w:pPr>
            <w:r w:rsidRPr="008B08ED">
              <w:rPr>
                <w:rFonts w:ascii="Times" w:eastAsia="Microsoft YaHei UI" w:hAnsi="Times" w:cs="Times"/>
                <w:color w:val="000000"/>
                <w:lang w:eastAsia="en-SE"/>
              </w:rPr>
              <w:t xml:space="preserve">Adopt the template </w:t>
            </w:r>
            <w:r w:rsidR="00447B7F">
              <w:rPr>
                <w:rFonts w:ascii="Times" w:eastAsia="Microsoft YaHei UI" w:hAnsi="Times" w:cs="Times"/>
                <w:color w:val="000000"/>
                <w:lang w:eastAsia="en-SE"/>
              </w:rPr>
              <w:t xml:space="preserve">in </w:t>
            </w:r>
            <w:r w:rsidRPr="008B08ED">
              <w:rPr>
                <w:rFonts w:ascii="Times" w:eastAsia="Microsoft YaHei UI" w:hAnsi="Times" w:cs="Times"/>
                <w:color w:val="000000"/>
                <w:lang w:eastAsia="en-SE"/>
              </w:rPr>
              <w:t xml:space="preserve">principle for collection of complexity reduction evaluation results in </w:t>
            </w:r>
            <w:hyperlink r:id="rId12" w:history="1">
              <w:r w:rsidRPr="008B08ED">
                <w:rPr>
                  <w:rFonts w:ascii="Times" w:eastAsia="Microsoft YaHei UI" w:hAnsi="Times" w:cs="Times"/>
                  <w:color w:val="0000FF"/>
                  <w:u w:val="single"/>
                  <w:lang w:eastAsia="en-SE"/>
                </w:rPr>
                <w:t>eRedCapComplexityTemplate-v001.xlsx</w:t>
              </w:r>
            </w:hyperlink>
            <w:r w:rsidRPr="008B08ED">
              <w:rPr>
                <w:rFonts w:ascii="Times" w:eastAsia="Microsoft YaHei UI" w:hAnsi="Times" w:cs="Times"/>
                <w:color w:val="000000"/>
                <w:lang w:eastAsia="en-SE"/>
              </w:rPr>
              <w:t>.</w:t>
            </w:r>
          </w:p>
          <w:p w14:paraId="7B618519" w14:textId="77777777" w:rsidR="008B08ED" w:rsidRPr="008B08ED" w:rsidRDefault="008B08ED" w:rsidP="008B08ED">
            <w:pPr>
              <w:spacing w:after="0" w:line="231" w:lineRule="atLeast"/>
              <w:jc w:val="left"/>
              <w:rPr>
                <w:rFonts w:ascii="Times" w:eastAsia="Microsoft YaHei UI" w:hAnsi="Times" w:cs="Times"/>
                <w:color w:val="000000"/>
                <w:lang w:val="en-SE" w:eastAsia="en-SE"/>
              </w:rPr>
            </w:pPr>
          </w:p>
          <w:p w14:paraId="3090417C" w14:textId="619D3662" w:rsidR="008B08ED" w:rsidRPr="008B08ED" w:rsidRDefault="008B08ED" w:rsidP="008B08ED">
            <w:pPr>
              <w:spacing w:after="0" w:line="231" w:lineRule="atLeast"/>
              <w:jc w:val="left"/>
              <w:rPr>
                <w:rFonts w:ascii="Times" w:eastAsia="Microsoft YaHei UI" w:hAnsi="Times" w:cs="Times"/>
                <w:color w:val="000000"/>
                <w:lang w:val="en-SE" w:eastAsia="en-SE"/>
              </w:rPr>
            </w:pPr>
            <w:r w:rsidRPr="008B08ED">
              <w:rPr>
                <w:rFonts w:ascii="Times" w:eastAsia="Microsoft YaHei UI" w:hAnsi="Times" w:cs="Times"/>
                <w:color w:val="000000"/>
                <w:shd w:val="clear" w:color="auto" w:fill="00FF00"/>
                <w:lang w:eastAsia="en-SE"/>
              </w:rPr>
              <w:t>Agreement</w:t>
            </w:r>
            <w:r w:rsidR="00C343F8">
              <w:rPr>
                <w:rFonts w:ascii="Times" w:eastAsia="Microsoft YaHei UI" w:hAnsi="Times" w:cs="Times"/>
                <w:color w:val="000000"/>
                <w:shd w:val="clear" w:color="auto" w:fill="00FF00"/>
                <w:lang w:eastAsia="en-SE"/>
              </w:rPr>
              <w:t>:</w:t>
            </w:r>
          </w:p>
          <w:p w14:paraId="292CFE7A" w14:textId="75592514" w:rsidR="008B08ED" w:rsidRDefault="008B08ED" w:rsidP="008B08ED">
            <w:pPr>
              <w:spacing w:after="0" w:line="231" w:lineRule="atLeast"/>
              <w:jc w:val="left"/>
              <w:rPr>
                <w:rFonts w:ascii="Times" w:eastAsia="Microsoft YaHei UI" w:hAnsi="Times" w:cs="Times"/>
                <w:color w:val="000000"/>
                <w:lang w:eastAsia="en-SE"/>
              </w:rPr>
            </w:pPr>
            <w:r w:rsidRPr="008B08ED">
              <w:rPr>
                <w:rFonts w:ascii="Times" w:eastAsia="Microsoft YaHei UI" w:hAnsi="Times" w:cs="Times"/>
                <w:color w:val="000000"/>
                <w:lang w:eastAsia="en-SE"/>
              </w:rPr>
              <w:t xml:space="preserve">Final template corresponding to </w:t>
            </w:r>
            <w:hyperlink r:id="rId13" w:history="1">
              <w:r w:rsidRPr="008B08ED">
                <w:rPr>
                  <w:rFonts w:ascii="Times" w:eastAsia="Microsoft YaHei UI" w:hAnsi="Times" w:cs="Times"/>
                  <w:color w:val="0000FF"/>
                  <w:u w:val="single"/>
                  <w:lang w:eastAsia="en-SE"/>
                </w:rPr>
                <w:t>eRedCapComplexityTemplate-v001.xlsx</w:t>
              </w:r>
            </w:hyperlink>
            <w:r w:rsidRPr="008B08ED">
              <w:rPr>
                <w:rFonts w:ascii="Times" w:eastAsia="Microsoft YaHei UI" w:hAnsi="Times" w:cs="Times"/>
                <w:color w:val="000000"/>
                <w:lang w:eastAsia="en-SE"/>
              </w:rPr>
              <w:t xml:space="preserve">, </w:t>
            </w:r>
            <w:r w:rsidR="00C76D36" w:rsidRPr="00C76D36">
              <w:rPr>
                <w:rFonts w:ascii="Times" w:eastAsia="Microsoft YaHei UI" w:hAnsi="Times" w:cs="Times"/>
                <w:color w:val="000000"/>
                <w:lang w:eastAsia="en-SE"/>
              </w:rPr>
              <w:t xml:space="preserve">in </w:t>
            </w:r>
            <w:r w:rsidR="00C51FF1" w:rsidRPr="00C51FF1">
              <w:rPr>
                <w:rFonts w:ascii="Times" w:eastAsia="Microsoft YaHei UI" w:hAnsi="Times" w:cs="Times"/>
                <w:color w:val="000000"/>
                <w:lang w:eastAsia="en-SE"/>
              </w:rPr>
              <w:t>R1-2205696</w:t>
            </w:r>
            <w:r w:rsidR="00C76D36" w:rsidRPr="00C76D36">
              <w:rPr>
                <w:rFonts w:ascii="Times" w:eastAsia="Microsoft YaHei UI" w:hAnsi="Times" w:cs="Times"/>
                <w:color w:val="000000"/>
                <w:lang w:eastAsia="en-SE"/>
              </w:rPr>
              <w:t xml:space="preserve">, is agreed </w:t>
            </w:r>
            <w:r w:rsidRPr="008B08ED">
              <w:rPr>
                <w:rFonts w:ascii="Times" w:eastAsia="Microsoft YaHei UI" w:hAnsi="Times" w:cs="Times"/>
                <w:color w:val="000000"/>
                <w:lang w:eastAsia="en-SE"/>
              </w:rPr>
              <w:t>for collection of complexity reduction evaluation results.</w:t>
            </w:r>
          </w:p>
          <w:p w14:paraId="07E1D6D5" w14:textId="7DFB6FF5" w:rsidR="008B08ED" w:rsidRDefault="008B08ED" w:rsidP="008B08ED">
            <w:pPr>
              <w:spacing w:after="0" w:line="231" w:lineRule="atLeast"/>
              <w:jc w:val="left"/>
              <w:rPr>
                <w:rFonts w:ascii="Times" w:eastAsia="Microsoft YaHei UI" w:hAnsi="Times" w:cs="Times"/>
                <w:color w:val="000000"/>
                <w:lang w:eastAsia="en-SE"/>
              </w:rPr>
            </w:pPr>
          </w:p>
          <w:p w14:paraId="1FD3AAD4" w14:textId="673C37B3" w:rsidR="008B08ED" w:rsidRPr="008B08ED" w:rsidRDefault="008B08ED" w:rsidP="008B08ED">
            <w:pPr>
              <w:spacing w:after="0" w:line="231" w:lineRule="atLeast"/>
              <w:jc w:val="left"/>
              <w:rPr>
                <w:rFonts w:ascii="Times" w:eastAsia="Microsoft YaHei UI" w:hAnsi="Times" w:cs="Times"/>
                <w:color w:val="000000"/>
                <w:lang w:val="en-SE" w:eastAsia="en-SE"/>
              </w:rPr>
            </w:pPr>
            <w:r w:rsidRPr="008B08ED">
              <w:rPr>
                <w:rFonts w:ascii="Times" w:eastAsia="Microsoft YaHei UI" w:hAnsi="Times" w:cs="Times"/>
                <w:color w:val="000000"/>
                <w:shd w:val="clear" w:color="auto" w:fill="00FF00"/>
                <w:lang w:eastAsia="en-SE"/>
              </w:rPr>
              <w:t>Agreement</w:t>
            </w:r>
            <w:r w:rsidR="00C343F8">
              <w:rPr>
                <w:rFonts w:ascii="Times" w:eastAsia="Microsoft YaHei UI" w:hAnsi="Times" w:cs="Times"/>
                <w:color w:val="000000"/>
                <w:shd w:val="clear" w:color="auto" w:fill="00FF00"/>
                <w:lang w:eastAsia="en-SE"/>
              </w:rPr>
              <w:t>:</w:t>
            </w:r>
          </w:p>
          <w:p w14:paraId="164D38EC" w14:textId="77777777" w:rsidR="008B08ED" w:rsidRPr="008B08ED" w:rsidRDefault="008B08ED" w:rsidP="008B08ED">
            <w:pPr>
              <w:spacing w:after="0" w:line="231" w:lineRule="atLeast"/>
              <w:jc w:val="left"/>
              <w:rPr>
                <w:rFonts w:ascii="Times" w:eastAsia="Microsoft YaHei UI" w:hAnsi="Times" w:cs="Times"/>
                <w:color w:val="000000"/>
                <w:lang w:val="en-SE" w:eastAsia="en-SE"/>
              </w:rPr>
            </w:pPr>
            <w:r w:rsidRPr="008B08ED">
              <w:rPr>
                <w:rFonts w:ascii="Times" w:eastAsia="Microsoft YaHei UI" w:hAnsi="Times" w:cs="Times"/>
                <w:color w:val="000000"/>
                <w:lang w:val="en-SE" w:eastAsia="en-SE"/>
              </w:rPr>
              <w:t>Adopt these templates in principle for collection of coverage impact evaluation results:</w:t>
            </w:r>
          </w:p>
          <w:p w14:paraId="2B8D682A" w14:textId="7F357AAF" w:rsidR="008B08ED" w:rsidRPr="008B08ED" w:rsidRDefault="008B08ED" w:rsidP="008B08ED">
            <w:pPr>
              <w:spacing w:after="0" w:line="231" w:lineRule="atLeast"/>
              <w:ind w:hanging="420"/>
              <w:jc w:val="left"/>
              <w:rPr>
                <w:rFonts w:ascii="Times" w:eastAsia="Microsoft YaHei UI" w:hAnsi="Times" w:cs="Times"/>
                <w:color w:val="000000"/>
                <w:lang w:val="en-SE" w:eastAsia="en-SE"/>
              </w:rPr>
            </w:pPr>
            <w:r w:rsidRPr="008B08ED">
              <w:rPr>
                <w:rFonts w:ascii="Times" w:eastAsia="Microsoft YaHei UI" w:hAnsi="Times" w:cs="Times"/>
                <w:color w:val="000000"/>
                <w:lang w:eastAsia="en-SE"/>
              </w:rPr>
              <w:t>1.</w:t>
            </w:r>
            <w:r w:rsidRPr="008B08ED">
              <w:rPr>
                <w:rFonts w:eastAsia="Microsoft YaHei UI"/>
                <w:color w:val="000000"/>
                <w:lang w:eastAsia="en-SE"/>
              </w:rPr>
              <w:t>     </w:t>
            </w:r>
            <w:r>
              <w:rPr>
                <w:rFonts w:eastAsia="Microsoft YaHei UI"/>
                <w:color w:val="000000"/>
                <w:lang w:eastAsia="en-SE"/>
              </w:rPr>
              <w:t xml:space="preserve">1. </w:t>
            </w:r>
            <w:hyperlink r:id="rId14" w:history="1">
              <w:r w:rsidRPr="008B08ED">
                <w:rPr>
                  <w:rFonts w:ascii="Times" w:eastAsia="Microsoft YaHei UI" w:hAnsi="Times" w:cs="Times"/>
                  <w:color w:val="0000FF"/>
                  <w:u w:val="single"/>
                  <w:lang w:eastAsia="en-SE"/>
                </w:rPr>
                <w:t>eRedCapCoverageTemplate-0.7GHz-v002.xlsx</w:t>
              </w:r>
            </w:hyperlink>
          </w:p>
          <w:p w14:paraId="6AE1D019" w14:textId="4775C392" w:rsidR="008B08ED" w:rsidRPr="008B08ED" w:rsidRDefault="008B08ED" w:rsidP="008B08ED">
            <w:pPr>
              <w:spacing w:after="0" w:line="231" w:lineRule="atLeast"/>
              <w:ind w:hanging="420"/>
              <w:jc w:val="left"/>
              <w:rPr>
                <w:rFonts w:ascii="Times" w:eastAsia="Microsoft YaHei UI" w:hAnsi="Times" w:cs="Times"/>
                <w:color w:val="000000"/>
                <w:lang w:val="en-SE" w:eastAsia="en-SE"/>
              </w:rPr>
            </w:pPr>
            <w:r w:rsidRPr="008B08ED">
              <w:rPr>
                <w:rFonts w:ascii="Times" w:eastAsia="Microsoft YaHei UI" w:hAnsi="Times" w:cs="Times"/>
                <w:color w:val="000000"/>
                <w:lang w:eastAsia="en-SE"/>
              </w:rPr>
              <w:t>2.</w:t>
            </w:r>
            <w:r w:rsidRPr="008B08ED">
              <w:rPr>
                <w:rFonts w:eastAsia="Microsoft YaHei UI"/>
                <w:color w:val="000000"/>
                <w:lang w:eastAsia="en-SE"/>
              </w:rPr>
              <w:t>     </w:t>
            </w:r>
            <w:r>
              <w:rPr>
                <w:rFonts w:eastAsia="Microsoft YaHei UI"/>
                <w:color w:val="000000"/>
                <w:lang w:eastAsia="en-SE"/>
              </w:rPr>
              <w:t xml:space="preserve">2. </w:t>
            </w:r>
            <w:hyperlink r:id="rId15" w:history="1">
              <w:r w:rsidRPr="008B08ED">
                <w:rPr>
                  <w:rFonts w:ascii="Times" w:eastAsia="Microsoft YaHei UI" w:hAnsi="Times" w:cs="Times"/>
                  <w:color w:val="0000FF"/>
                  <w:u w:val="single"/>
                  <w:lang w:eastAsia="en-SE"/>
                </w:rPr>
                <w:t>eRedCapCoverageTemplate-2.6GHz-11PRBs-v002.xlsx</w:t>
              </w:r>
            </w:hyperlink>
          </w:p>
          <w:p w14:paraId="73F93BCD" w14:textId="0E6BD0A0" w:rsidR="008B08ED" w:rsidRPr="008B08ED" w:rsidRDefault="008B08ED" w:rsidP="008B08ED">
            <w:pPr>
              <w:spacing w:after="0" w:line="231" w:lineRule="atLeast"/>
              <w:ind w:hanging="420"/>
              <w:jc w:val="left"/>
              <w:rPr>
                <w:rFonts w:ascii="Times" w:eastAsia="Microsoft YaHei UI" w:hAnsi="Times" w:cs="Times"/>
                <w:color w:val="000000"/>
                <w:lang w:val="en-SE" w:eastAsia="en-SE"/>
              </w:rPr>
            </w:pPr>
            <w:r w:rsidRPr="008B08ED">
              <w:rPr>
                <w:rFonts w:ascii="Times" w:eastAsia="Microsoft YaHei UI" w:hAnsi="Times" w:cs="Times"/>
                <w:color w:val="000000"/>
                <w:lang w:eastAsia="en-SE"/>
              </w:rPr>
              <w:t>3.</w:t>
            </w:r>
            <w:r w:rsidRPr="008B08ED">
              <w:rPr>
                <w:rFonts w:eastAsia="Microsoft YaHei UI"/>
                <w:color w:val="000000"/>
                <w:lang w:eastAsia="en-SE"/>
              </w:rPr>
              <w:t>     </w:t>
            </w:r>
            <w:r>
              <w:rPr>
                <w:rFonts w:eastAsia="Microsoft YaHei UI"/>
                <w:color w:val="000000"/>
                <w:lang w:eastAsia="en-SE"/>
              </w:rPr>
              <w:t xml:space="preserve">3. </w:t>
            </w:r>
            <w:hyperlink r:id="rId16" w:history="1">
              <w:r w:rsidRPr="008B08ED">
                <w:rPr>
                  <w:rFonts w:ascii="Times" w:eastAsia="Microsoft YaHei UI" w:hAnsi="Times" w:cs="Times"/>
                  <w:color w:val="0000FF"/>
                  <w:u w:val="single"/>
                  <w:lang w:eastAsia="en-SE"/>
                </w:rPr>
                <w:t>eRedCapCoverageTemplate-2.6GHz-12PRBs-Opt-v002.xlsx</w:t>
              </w:r>
            </w:hyperlink>
          </w:p>
          <w:p w14:paraId="3B7816E4" w14:textId="5684F7B9" w:rsidR="008B08ED" w:rsidRPr="008B08ED" w:rsidRDefault="008B08ED" w:rsidP="008B08ED">
            <w:pPr>
              <w:spacing w:after="0" w:line="231" w:lineRule="atLeast"/>
              <w:ind w:hanging="420"/>
              <w:jc w:val="left"/>
              <w:rPr>
                <w:rFonts w:ascii="Times" w:eastAsia="Microsoft YaHei UI" w:hAnsi="Times" w:cs="Times"/>
                <w:color w:val="000000"/>
                <w:lang w:val="en-SE" w:eastAsia="en-SE"/>
              </w:rPr>
            </w:pPr>
            <w:r w:rsidRPr="008B08ED">
              <w:rPr>
                <w:rFonts w:ascii="Times" w:eastAsia="Microsoft YaHei UI" w:hAnsi="Times" w:cs="Times"/>
                <w:color w:val="000000"/>
                <w:lang w:eastAsia="en-SE"/>
              </w:rPr>
              <w:t>4.</w:t>
            </w:r>
            <w:r w:rsidRPr="008B08ED">
              <w:rPr>
                <w:rFonts w:eastAsia="Microsoft YaHei UI"/>
                <w:color w:val="000000"/>
                <w:lang w:eastAsia="en-SE"/>
              </w:rPr>
              <w:t>     </w:t>
            </w:r>
            <w:r>
              <w:rPr>
                <w:rFonts w:eastAsia="Microsoft YaHei UI"/>
                <w:color w:val="000000"/>
                <w:lang w:eastAsia="en-SE"/>
              </w:rPr>
              <w:t xml:space="preserve">4. </w:t>
            </w:r>
            <w:hyperlink r:id="rId17" w:history="1">
              <w:r w:rsidRPr="008B08ED">
                <w:rPr>
                  <w:rFonts w:ascii="Times" w:eastAsia="Microsoft YaHei UI" w:hAnsi="Times" w:cs="Times"/>
                  <w:color w:val="0000FF"/>
                  <w:u w:val="single"/>
                  <w:lang w:eastAsia="en-SE"/>
                </w:rPr>
                <w:t>eRedCapCoverageTemplate-4GHz-11PRBs-33dBmPSD-Opt-v002.xlsx</w:t>
              </w:r>
            </w:hyperlink>
          </w:p>
          <w:p w14:paraId="09130691" w14:textId="418D08EB" w:rsidR="008B08ED" w:rsidRDefault="008B08ED" w:rsidP="008B08ED">
            <w:pPr>
              <w:spacing w:after="0" w:line="231" w:lineRule="atLeast"/>
              <w:ind w:hanging="420"/>
              <w:jc w:val="left"/>
              <w:rPr>
                <w:rFonts w:ascii="Times" w:eastAsia="Microsoft YaHei UI" w:hAnsi="Times" w:cs="Times"/>
                <w:color w:val="000000"/>
                <w:lang w:eastAsia="en-SE"/>
              </w:rPr>
            </w:pPr>
            <w:r w:rsidRPr="008B08ED">
              <w:rPr>
                <w:rFonts w:ascii="Times" w:eastAsia="Microsoft YaHei UI" w:hAnsi="Times" w:cs="Times"/>
                <w:color w:val="000000"/>
                <w:lang w:eastAsia="en-SE"/>
              </w:rPr>
              <w:t>5.</w:t>
            </w:r>
            <w:r w:rsidRPr="008B08ED">
              <w:rPr>
                <w:rFonts w:eastAsia="Microsoft YaHei UI"/>
                <w:color w:val="000000"/>
                <w:lang w:eastAsia="en-SE"/>
              </w:rPr>
              <w:t>     </w:t>
            </w:r>
            <w:r>
              <w:rPr>
                <w:rFonts w:eastAsia="Microsoft YaHei UI"/>
                <w:color w:val="000000"/>
                <w:lang w:eastAsia="en-SE"/>
              </w:rPr>
              <w:t xml:space="preserve">5. </w:t>
            </w:r>
            <w:hyperlink r:id="rId18" w:history="1">
              <w:r w:rsidRPr="008B08ED">
                <w:rPr>
                  <w:rFonts w:ascii="Times" w:eastAsia="Microsoft YaHei UI" w:hAnsi="Times" w:cs="Times"/>
                  <w:color w:val="0000FF"/>
                  <w:u w:val="single"/>
                  <w:lang w:eastAsia="en-SE"/>
                </w:rPr>
                <w:t>eRedCapCoverageTemplate-4GHz-11PRBs-24dBmPSD-Opt-Opt-v002.xlsx</w:t>
              </w:r>
            </w:hyperlink>
          </w:p>
          <w:p w14:paraId="4EB9E2BE" w14:textId="4C3C78A0" w:rsidR="008B08ED" w:rsidRDefault="008B08ED" w:rsidP="008B08ED">
            <w:pPr>
              <w:spacing w:after="0" w:line="231" w:lineRule="atLeast"/>
              <w:ind w:hanging="420"/>
              <w:jc w:val="left"/>
              <w:rPr>
                <w:rFonts w:ascii="Times" w:eastAsia="Microsoft YaHei UI" w:hAnsi="Times" w:cs="Times"/>
                <w:color w:val="000000"/>
                <w:lang w:eastAsia="en-SE"/>
              </w:rPr>
            </w:pPr>
          </w:p>
          <w:p w14:paraId="39EFA512" w14:textId="0C31AFAA" w:rsidR="008B08ED" w:rsidRPr="008B08ED" w:rsidRDefault="008B08ED" w:rsidP="008B08ED">
            <w:pPr>
              <w:spacing w:after="0" w:line="231" w:lineRule="atLeast"/>
              <w:jc w:val="left"/>
              <w:rPr>
                <w:rFonts w:ascii="Times" w:eastAsia="Microsoft YaHei UI" w:hAnsi="Times" w:cs="Times"/>
                <w:color w:val="000000"/>
                <w:lang w:val="en-SE" w:eastAsia="en-SE"/>
              </w:rPr>
            </w:pPr>
            <w:r w:rsidRPr="008B08ED">
              <w:rPr>
                <w:rFonts w:ascii="Times" w:eastAsia="Microsoft YaHei UI" w:hAnsi="Times" w:cs="Times"/>
                <w:color w:val="000000"/>
                <w:shd w:val="clear" w:color="auto" w:fill="00FF00"/>
                <w:lang w:eastAsia="en-SE"/>
              </w:rPr>
              <w:t>Agreement</w:t>
            </w:r>
            <w:r w:rsidR="00C343F8">
              <w:rPr>
                <w:rFonts w:ascii="Times" w:eastAsia="Microsoft YaHei UI" w:hAnsi="Times" w:cs="Times"/>
                <w:color w:val="000000"/>
                <w:shd w:val="clear" w:color="auto" w:fill="00FF00"/>
                <w:lang w:eastAsia="en-SE"/>
              </w:rPr>
              <w:t>:</w:t>
            </w:r>
          </w:p>
          <w:p w14:paraId="532EF1C9" w14:textId="12E89F86" w:rsidR="008B08ED" w:rsidRDefault="00C76D36" w:rsidP="008B08ED">
            <w:pPr>
              <w:spacing w:after="0" w:line="231" w:lineRule="atLeast"/>
              <w:jc w:val="left"/>
              <w:rPr>
                <w:rFonts w:ascii="Times" w:eastAsia="Microsoft YaHei UI" w:hAnsi="Times" w:cs="Times"/>
                <w:color w:val="000000"/>
                <w:lang w:eastAsia="en-SE"/>
              </w:rPr>
            </w:pPr>
            <w:r w:rsidRPr="00C76D36">
              <w:rPr>
                <w:rFonts w:ascii="Times" w:eastAsia="Microsoft YaHei UI" w:hAnsi="Times" w:cs="Times"/>
                <w:color w:val="000000"/>
                <w:lang w:eastAsia="en-SE"/>
              </w:rPr>
              <w:t xml:space="preserve">Final templates, corresponding to above 5 templates, in </w:t>
            </w:r>
            <w:r w:rsidR="00C51FF1" w:rsidRPr="00C51FF1">
              <w:rPr>
                <w:rFonts w:ascii="Times" w:eastAsia="Microsoft YaHei UI" w:hAnsi="Times" w:cs="Times"/>
                <w:color w:val="000000"/>
                <w:lang w:eastAsia="en-SE"/>
              </w:rPr>
              <w:t>R1-2205696</w:t>
            </w:r>
            <w:r w:rsidRPr="00C76D36">
              <w:rPr>
                <w:rFonts w:ascii="Times" w:eastAsia="Microsoft YaHei UI" w:hAnsi="Times" w:cs="Times"/>
                <w:color w:val="000000"/>
                <w:lang w:eastAsia="en-SE"/>
              </w:rPr>
              <w:t>, is agreed for collection of coverage impact evaluation results</w:t>
            </w:r>
            <w:r w:rsidR="00C51FF1">
              <w:rPr>
                <w:rFonts w:ascii="Times" w:eastAsia="Microsoft YaHei UI" w:hAnsi="Times" w:cs="Times"/>
                <w:color w:val="000000"/>
                <w:lang w:eastAsia="en-SE"/>
              </w:rPr>
              <w:t>.</w:t>
            </w:r>
          </w:p>
          <w:p w14:paraId="01BC66CD" w14:textId="77777777" w:rsidR="00C76D36" w:rsidRDefault="00C76D36" w:rsidP="008B08ED">
            <w:pPr>
              <w:spacing w:after="0" w:line="231" w:lineRule="atLeast"/>
              <w:jc w:val="left"/>
              <w:rPr>
                <w:rFonts w:ascii="Times" w:eastAsia="Microsoft YaHei UI" w:hAnsi="Times" w:cs="Times"/>
                <w:color w:val="000000"/>
                <w:lang w:eastAsia="en-SE"/>
              </w:rPr>
            </w:pPr>
          </w:p>
          <w:p w14:paraId="3A78087E" w14:textId="77777777" w:rsidR="008B08ED" w:rsidRPr="008B08ED" w:rsidRDefault="008B08ED" w:rsidP="008B08ED">
            <w:pPr>
              <w:spacing w:after="0" w:line="231" w:lineRule="atLeast"/>
              <w:jc w:val="left"/>
              <w:rPr>
                <w:rFonts w:ascii="Times" w:eastAsia="Microsoft YaHei UI" w:hAnsi="Times" w:cs="Times"/>
                <w:color w:val="000000"/>
                <w:lang w:val="en-SE" w:eastAsia="en-SE"/>
              </w:rPr>
            </w:pPr>
            <w:r w:rsidRPr="008B08ED">
              <w:rPr>
                <w:rFonts w:ascii="Times" w:eastAsia="Microsoft YaHei UI" w:hAnsi="Times" w:cs="Times"/>
                <w:b/>
                <w:bCs/>
                <w:color w:val="000000"/>
                <w:lang w:val="en-US" w:eastAsia="en-SE"/>
              </w:rPr>
              <w:t>Note:</w:t>
            </w:r>
          </w:p>
          <w:p w14:paraId="29EA9873" w14:textId="77777777" w:rsidR="008B08ED" w:rsidRPr="008B08ED" w:rsidRDefault="008B08ED" w:rsidP="008B08ED">
            <w:pPr>
              <w:spacing w:after="0" w:line="231" w:lineRule="atLeast"/>
              <w:jc w:val="left"/>
              <w:rPr>
                <w:rFonts w:ascii="Times" w:eastAsia="Microsoft YaHei UI" w:hAnsi="Times" w:cs="Times"/>
                <w:color w:val="000000"/>
                <w:lang w:val="en-SE" w:eastAsia="en-SE"/>
              </w:rPr>
            </w:pPr>
            <w:r w:rsidRPr="008B08ED">
              <w:rPr>
                <w:rFonts w:ascii="Times" w:eastAsia="Microsoft YaHei UI" w:hAnsi="Times" w:cs="Times"/>
                <w:color w:val="000000"/>
                <w:lang w:eastAsia="en-SE"/>
              </w:rPr>
              <w:t>For the approach of collecting evaluation results:</w:t>
            </w:r>
          </w:p>
          <w:p w14:paraId="78B1A0DB" w14:textId="77777777" w:rsidR="008B08ED" w:rsidRDefault="008B08ED" w:rsidP="008B08ED">
            <w:pPr>
              <w:spacing w:after="0" w:line="231" w:lineRule="atLeast"/>
              <w:jc w:val="left"/>
              <w:rPr>
                <w:rFonts w:ascii="Times" w:eastAsia="Microsoft YaHei UI" w:hAnsi="Times" w:cs="Times"/>
                <w:color w:val="000000"/>
                <w:lang w:eastAsia="en-SE"/>
              </w:rPr>
            </w:pPr>
            <w:r w:rsidRPr="008B08ED">
              <w:rPr>
                <w:rFonts w:ascii="Times" w:eastAsia="Microsoft YaHei UI" w:hAnsi="Times" w:cs="Times"/>
                <w:color w:val="000000"/>
                <w:lang w:eastAsia="en-SE"/>
              </w:rPr>
              <w:t>Evaluation results are collected in an Inbox/drafts folder on the FTP site. Companies are free to upload results from Monday 8th August and are encouraged to provide their results until Tuesday 16th August.</w:t>
            </w:r>
          </w:p>
          <w:p w14:paraId="0BD49B89" w14:textId="33C070BC" w:rsidR="00C76D36" w:rsidRPr="008B08ED" w:rsidRDefault="00C76D36" w:rsidP="008B08ED">
            <w:pPr>
              <w:spacing w:after="0" w:line="231" w:lineRule="atLeast"/>
              <w:jc w:val="left"/>
              <w:rPr>
                <w:rFonts w:ascii="Times" w:eastAsia="Microsoft YaHei UI" w:hAnsi="Times" w:cs="Times"/>
                <w:color w:val="000000"/>
                <w:lang w:eastAsia="en-SE"/>
              </w:rPr>
            </w:pPr>
          </w:p>
        </w:tc>
      </w:tr>
    </w:tbl>
    <w:p w14:paraId="2F96CFC4" w14:textId="0A9EB9A8" w:rsidR="00FE0053" w:rsidRDefault="00586881">
      <w:pPr>
        <w:rPr>
          <w:lang w:val="en-US"/>
        </w:rPr>
      </w:pPr>
      <w:r>
        <w:rPr>
          <w:rFonts w:ascii="Times" w:hAnsi="Times"/>
          <w:b/>
          <w:szCs w:val="24"/>
          <w:lang w:val="en-US"/>
        </w:rPr>
        <w:lastRenderedPageBreak/>
        <w:br/>
      </w:r>
      <w:r w:rsidR="00FD4E1F">
        <w:rPr>
          <w:rFonts w:ascii="Times" w:hAnsi="Times"/>
          <w:b/>
          <w:szCs w:val="24"/>
          <w:lang w:val="en-US"/>
        </w:rPr>
        <w:t>FL3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FE0053" w14:paraId="2F96CFC8"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96CFC5" w14:textId="77777777" w:rsidR="00FE0053" w:rsidRDefault="00FD4E1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96CFC6" w14:textId="77777777" w:rsidR="00FE0053" w:rsidRDefault="00FD4E1F">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96CFC7" w14:textId="77777777" w:rsidR="00FE0053" w:rsidRDefault="00FD4E1F">
            <w:pPr>
              <w:spacing w:after="0"/>
              <w:jc w:val="center"/>
              <w:rPr>
                <w:b/>
                <w:bCs/>
                <w:lang w:val="en-US"/>
              </w:rPr>
            </w:pPr>
            <w:r>
              <w:rPr>
                <w:b/>
                <w:bCs/>
                <w:lang w:val="en-US"/>
              </w:rPr>
              <w:t>Email address</w:t>
            </w:r>
          </w:p>
        </w:tc>
      </w:tr>
      <w:tr w:rsidR="00FE0053" w14:paraId="2F96CFCC" w14:textId="77777777">
        <w:tc>
          <w:tcPr>
            <w:tcW w:w="2263" w:type="dxa"/>
            <w:tcBorders>
              <w:top w:val="single" w:sz="4" w:space="0" w:color="auto"/>
              <w:left w:val="single" w:sz="4" w:space="0" w:color="auto"/>
              <w:bottom w:val="single" w:sz="4" w:space="0" w:color="auto"/>
              <w:right w:val="single" w:sz="4" w:space="0" w:color="auto"/>
            </w:tcBorders>
          </w:tcPr>
          <w:p w14:paraId="2F96CFC9" w14:textId="77777777" w:rsidR="00FE0053" w:rsidRDefault="00FD4E1F">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2F96CFCA" w14:textId="77777777" w:rsidR="00FE0053" w:rsidRDefault="00FD4E1F">
            <w:pPr>
              <w:spacing w:after="0"/>
              <w:jc w:val="center"/>
              <w:rPr>
                <w:rFonts w:eastAsiaTheme="minorEastAsia"/>
                <w:lang w:val="en-US" w:eastAsia="zh-CN"/>
              </w:rPr>
            </w:pPr>
            <w:r>
              <w:rPr>
                <w:rFonts w:eastAsiaTheme="minorEastAsia"/>
                <w:lang w:val="en-US" w:eastAsia="zh-CN"/>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2F96CFCB" w14:textId="77777777" w:rsidR="00FE0053" w:rsidRDefault="00FD4E1F">
            <w:pPr>
              <w:spacing w:after="0"/>
              <w:jc w:val="center"/>
              <w:rPr>
                <w:rFonts w:eastAsiaTheme="minorEastAsia"/>
                <w:lang w:val="en-US" w:eastAsia="zh-CN"/>
              </w:rPr>
            </w:pPr>
            <w:r>
              <w:rPr>
                <w:rFonts w:eastAsiaTheme="minorEastAsia"/>
                <w:lang w:val="en-US" w:eastAsia="zh-CN"/>
              </w:rPr>
              <w:t>sandeep.narayanan.kadan.veedu@ericsson.com</w:t>
            </w:r>
          </w:p>
        </w:tc>
      </w:tr>
      <w:tr w:rsidR="00FE0053" w14:paraId="2F96CFD0" w14:textId="77777777">
        <w:tc>
          <w:tcPr>
            <w:tcW w:w="2263" w:type="dxa"/>
            <w:tcBorders>
              <w:top w:val="single" w:sz="4" w:space="0" w:color="auto"/>
              <w:left w:val="single" w:sz="4" w:space="0" w:color="auto"/>
              <w:bottom w:val="single" w:sz="4" w:space="0" w:color="auto"/>
              <w:right w:val="single" w:sz="4" w:space="0" w:color="auto"/>
            </w:tcBorders>
          </w:tcPr>
          <w:p w14:paraId="2F96CFCD" w14:textId="77777777" w:rsidR="00FE0053" w:rsidRDefault="00FD4E1F">
            <w:pPr>
              <w:spacing w:after="0"/>
              <w:jc w:val="center"/>
              <w:rPr>
                <w:rFonts w:eastAsiaTheme="minorEastAsia"/>
                <w:lang w:val="en-US" w:eastAsia="zh-CN"/>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2F96CFCE" w14:textId="77777777" w:rsidR="00FE0053" w:rsidRDefault="00FD4E1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394" w:type="dxa"/>
            <w:tcBorders>
              <w:top w:val="single" w:sz="4" w:space="0" w:color="auto"/>
              <w:left w:val="single" w:sz="4" w:space="0" w:color="auto"/>
              <w:bottom w:val="single" w:sz="4" w:space="0" w:color="auto"/>
              <w:right w:val="single" w:sz="4" w:space="0" w:color="auto"/>
            </w:tcBorders>
          </w:tcPr>
          <w:p w14:paraId="2F96CFCF" w14:textId="77777777" w:rsidR="00FE0053" w:rsidRDefault="00FD4E1F">
            <w:pPr>
              <w:spacing w:after="0"/>
              <w:jc w:val="center"/>
              <w:rPr>
                <w:rFonts w:eastAsiaTheme="minorEastAsia"/>
                <w:lang w:val="en-US" w:eastAsia="zh-CN"/>
              </w:rPr>
            </w:pPr>
            <w:r>
              <w:rPr>
                <w:rFonts w:eastAsiaTheme="minorEastAsia"/>
                <w:lang w:val="en-US" w:eastAsia="zh-CN"/>
              </w:rPr>
              <w:t>sicong.zhao@unisoc.com</w:t>
            </w:r>
          </w:p>
        </w:tc>
      </w:tr>
      <w:tr w:rsidR="00FE0053" w14:paraId="2F96CFD4" w14:textId="77777777">
        <w:tc>
          <w:tcPr>
            <w:tcW w:w="2263" w:type="dxa"/>
            <w:tcBorders>
              <w:top w:val="single" w:sz="4" w:space="0" w:color="auto"/>
              <w:left w:val="single" w:sz="4" w:space="0" w:color="auto"/>
              <w:bottom w:val="single" w:sz="4" w:space="0" w:color="auto"/>
              <w:right w:val="single" w:sz="4" w:space="0" w:color="auto"/>
            </w:tcBorders>
          </w:tcPr>
          <w:p w14:paraId="2F96CFD1" w14:textId="77777777" w:rsidR="00FE0053" w:rsidRDefault="00FD4E1F">
            <w:pPr>
              <w:spacing w:after="0"/>
              <w:jc w:val="center"/>
              <w:rPr>
                <w:rFonts w:eastAsia="Yu Mincho"/>
                <w:lang w:val="en-US" w:eastAsia="ja-JP"/>
              </w:rPr>
            </w:pPr>
            <w:r>
              <w:t>FUTUREWEI</w:t>
            </w:r>
          </w:p>
        </w:tc>
        <w:tc>
          <w:tcPr>
            <w:tcW w:w="2977" w:type="dxa"/>
            <w:tcBorders>
              <w:top w:val="single" w:sz="4" w:space="0" w:color="auto"/>
              <w:left w:val="single" w:sz="4" w:space="0" w:color="auto"/>
              <w:bottom w:val="single" w:sz="4" w:space="0" w:color="auto"/>
              <w:right w:val="single" w:sz="4" w:space="0" w:color="auto"/>
            </w:tcBorders>
          </w:tcPr>
          <w:p w14:paraId="2F96CFD2" w14:textId="77777777" w:rsidR="00FE0053" w:rsidRDefault="00FD4E1F">
            <w:pPr>
              <w:spacing w:after="0"/>
              <w:jc w:val="center"/>
              <w:rPr>
                <w:rFonts w:eastAsia="Yu Mincho"/>
                <w:lang w:val="en-US" w:eastAsia="ja-JP"/>
              </w:rPr>
            </w:pPr>
            <w:r>
              <w:t>Vip Desai</w:t>
            </w:r>
          </w:p>
        </w:tc>
        <w:tc>
          <w:tcPr>
            <w:tcW w:w="4394" w:type="dxa"/>
            <w:tcBorders>
              <w:top w:val="single" w:sz="4" w:space="0" w:color="auto"/>
              <w:left w:val="single" w:sz="4" w:space="0" w:color="auto"/>
              <w:bottom w:val="single" w:sz="4" w:space="0" w:color="auto"/>
              <w:right w:val="single" w:sz="4" w:space="0" w:color="auto"/>
            </w:tcBorders>
          </w:tcPr>
          <w:p w14:paraId="2F96CFD3" w14:textId="77777777" w:rsidR="00FE0053" w:rsidRDefault="00FD4E1F">
            <w:pPr>
              <w:spacing w:after="0"/>
              <w:jc w:val="center"/>
              <w:rPr>
                <w:lang w:val="en-US"/>
              </w:rPr>
            </w:pPr>
            <w:r>
              <w:t>vipul.desai@futurewei.com</w:t>
            </w:r>
          </w:p>
        </w:tc>
      </w:tr>
      <w:tr w:rsidR="00FE0053" w14:paraId="2F96CFD8" w14:textId="77777777">
        <w:tc>
          <w:tcPr>
            <w:tcW w:w="2263" w:type="dxa"/>
            <w:tcBorders>
              <w:top w:val="single" w:sz="4" w:space="0" w:color="auto"/>
              <w:left w:val="single" w:sz="4" w:space="0" w:color="auto"/>
              <w:bottom w:val="single" w:sz="4" w:space="0" w:color="auto"/>
              <w:right w:val="single" w:sz="4" w:space="0" w:color="auto"/>
            </w:tcBorders>
          </w:tcPr>
          <w:p w14:paraId="2F96CFD5" w14:textId="77777777" w:rsidR="00FE0053" w:rsidRDefault="00FD4E1F">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F96CFD6" w14:textId="77777777" w:rsidR="00FE0053" w:rsidRDefault="00FD4E1F">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2F96CFD7" w14:textId="77777777" w:rsidR="00FE0053" w:rsidRDefault="00FD4E1F">
            <w:pPr>
              <w:spacing w:after="0"/>
              <w:jc w:val="center"/>
              <w:rPr>
                <w:rFonts w:eastAsiaTheme="minorEastAsia"/>
                <w:lang w:val="en-US" w:eastAsia="zh-CN"/>
              </w:rPr>
            </w:pPr>
            <w:r>
              <w:rPr>
                <w:rFonts w:eastAsiaTheme="minorEastAsia" w:hint="eastAsia"/>
                <w:lang w:val="en-US" w:eastAsia="zh-CN"/>
              </w:rPr>
              <w:t>feiyongqiang@catt.cn</w:t>
            </w:r>
          </w:p>
        </w:tc>
      </w:tr>
      <w:tr w:rsidR="00FE0053" w14:paraId="2F96CFDC" w14:textId="77777777">
        <w:tc>
          <w:tcPr>
            <w:tcW w:w="2263" w:type="dxa"/>
          </w:tcPr>
          <w:p w14:paraId="2F96CFD9" w14:textId="77777777" w:rsidR="00FE0053" w:rsidRDefault="00FD4E1F">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2F96CFDA" w14:textId="77777777" w:rsidR="00FE0053" w:rsidRDefault="00FD4E1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394" w:type="dxa"/>
          </w:tcPr>
          <w:p w14:paraId="2F96CFDB" w14:textId="77777777" w:rsidR="00FE0053" w:rsidRDefault="00FD4E1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E0053" w14:paraId="2F96CFE0" w14:textId="77777777">
        <w:tc>
          <w:tcPr>
            <w:tcW w:w="2263" w:type="dxa"/>
          </w:tcPr>
          <w:p w14:paraId="2F96CFDD" w14:textId="77777777" w:rsidR="00FE0053" w:rsidRDefault="00FD4E1F">
            <w:pPr>
              <w:spacing w:after="0"/>
              <w:jc w:val="center"/>
              <w:rPr>
                <w:rFonts w:eastAsia="Malgun Gothic"/>
                <w:lang w:val="en-US" w:eastAsia="ko-KR"/>
              </w:rPr>
            </w:pPr>
            <w:r>
              <w:rPr>
                <w:rFonts w:eastAsia="Malgun Gothic" w:hint="eastAsia"/>
                <w:lang w:val="en-US" w:eastAsia="ko-KR"/>
              </w:rPr>
              <w:t>LGE</w:t>
            </w:r>
          </w:p>
        </w:tc>
        <w:tc>
          <w:tcPr>
            <w:tcW w:w="2977" w:type="dxa"/>
          </w:tcPr>
          <w:p w14:paraId="2F96CFDE" w14:textId="77777777" w:rsidR="00FE0053" w:rsidRDefault="00FD4E1F">
            <w:pPr>
              <w:spacing w:after="0"/>
              <w:jc w:val="center"/>
              <w:rPr>
                <w:rFonts w:eastAsia="Malgun Gothic"/>
                <w:lang w:val="en-US" w:eastAsia="ko-KR"/>
              </w:rPr>
            </w:pPr>
            <w:r>
              <w:rPr>
                <w:rFonts w:eastAsia="Malgun Gothic" w:hint="eastAsia"/>
                <w:lang w:val="en-US" w:eastAsia="ko-KR"/>
              </w:rPr>
              <w:t>Sunghoon Lee</w:t>
            </w:r>
          </w:p>
        </w:tc>
        <w:tc>
          <w:tcPr>
            <w:tcW w:w="4394" w:type="dxa"/>
          </w:tcPr>
          <w:p w14:paraId="2F96CFDF" w14:textId="77777777" w:rsidR="00FE0053" w:rsidRDefault="00FD4E1F">
            <w:pPr>
              <w:spacing w:after="0"/>
              <w:jc w:val="center"/>
              <w:rPr>
                <w:rFonts w:eastAsia="Malgun Gothic"/>
                <w:lang w:val="en-US" w:eastAsia="ko-KR"/>
              </w:rPr>
            </w:pPr>
            <w:r>
              <w:rPr>
                <w:rFonts w:eastAsia="Malgun Gothic" w:hint="eastAsia"/>
                <w:lang w:val="en-US" w:eastAsia="ko-KR"/>
              </w:rPr>
              <w:t>sunghoon29.lee@lge.com</w:t>
            </w:r>
          </w:p>
        </w:tc>
      </w:tr>
      <w:tr w:rsidR="00FE0053" w14:paraId="2F96CFE4" w14:textId="77777777">
        <w:tc>
          <w:tcPr>
            <w:tcW w:w="2263" w:type="dxa"/>
          </w:tcPr>
          <w:p w14:paraId="2F96CFE1" w14:textId="77777777" w:rsidR="00FE0053" w:rsidRDefault="00FD4E1F">
            <w:pPr>
              <w:spacing w:after="0"/>
              <w:jc w:val="center"/>
              <w:rPr>
                <w:rFonts w:eastAsia="Malgun Gothic"/>
                <w:lang w:val="en-US" w:eastAsia="ko-KR"/>
              </w:rPr>
            </w:pPr>
            <w:r>
              <w:rPr>
                <w:rFonts w:eastAsia="Yu Mincho"/>
                <w:lang w:val="en-US" w:eastAsia="ja-JP"/>
              </w:rPr>
              <w:t>Qualcomm</w:t>
            </w:r>
          </w:p>
        </w:tc>
        <w:tc>
          <w:tcPr>
            <w:tcW w:w="2977" w:type="dxa"/>
          </w:tcPr>
          <w:p w14:paraId="2F96CFE2" w14:textId="77777777" w:rsidR="00FE0053" w:rsidRDefault="00FD4E1F">
            <w:pPr>
              <w:spacing w:after="0"/>
              <w:jc w:val="center"/>
              <w:rPr>
                <w:rFonts w:eastAsia="Malgun Gothic"/>
                <w:lang w:val="en-US" w:eastAsia="ko-KR"/>
              </w:rPr>
            </w:pPr>
            <w:r>
              <w:rPr>
                <w:rFonts w:eastAsia="Yu Mincho"/>
                <w:lang w:val="en-US" w:eastAsia="ja-JP"/>
              </w:rPr>
              <w:t>Yongjun Kwak</w:t>
            </w:r>
          </w:p>
        </w:tc>
        <w:tc>
          <w:tcPr>
            <w:tcW w:w="4394" w:type="dxa"/>
          </w:tcPr>
          <w:p w14:paraId="2F96CFE3" w14:textId="77777777" w:rsidR="00FE0053" w:rsidRDefault="00FD4E1F">
            <w:pPr>
              <w:spacing w:after="0"/>
              <w:jc w:val="center"/>
              <w:rPr>
                <w:rFonts w:eastAsia="Malgun Gothic"/>
                <w:lang w:val="en-US" w:eastAsia="ko-KR"/>
              </w:rPr>
            </w:pPr>
            <w:r>
              <w:rPr>
                <w:rFonts w:eastAsiaTheme="minorEastAsia"/>
                <w:lang w:val="en-US" w:eastAsia="zh-CN"/>
              </w:rPr>
              <w:t>yongkwak@qti.qualcomm.com</w:t>
            </w:r>
          </w:p>
        </w:tc>
      </w:tr>
      <w:tr w:rsidR="00FE0053" w14:paraId="2F96CFE8" w14:textId="77777777">
        <w:tc>
          <w:tcPr>
            <w:tcW w:w="2263" w:type="dxa"/>
          </w:tcPr>
          <w:p w14:paraId="2F96CFE5" w14:textId="77777777" w:rsidR="00FE0053" w:rsidRDefault="00FD4E1F">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Pr>
          <w:p w14:paraId="2F96CFE6" w14:textId="77777777" w:rsidR="00FE0053" w:rsidRDefault="00FD4E1F">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394" w:type="dxa"/>
          </w:tcPr>
          <w:p w14:paraId="2F96CFE7" w14:textId="77777777" w:rsidR="00FE0053" w:rsidRDefault="00FD4E1F">
            <w:pPr>
              <w:spacing w:after="0"/>
              <w:jc w:val="center"/>
              <w:rPr>
                <w:rFonts w:eastAsiaTheme="minorEastAsia"/>
                <w:lang w:val="en-US" w:eastAsia="zh-CN"/>
              </w:rPr>
            </w:pPr>
            <w:r>
              <w:rPr>
                <w:rFonts w:eastAsia="Yu Mincho"/>
                <w:lang w:val="en-US" w:eastAsia="ja-JP"/>
              </w:rPr>
              <w:t>mayuko.okano.ca@nttdocomo.com</w:t>
            </w:r>
          </w:p>
        </w:tc>
      </w:tr>
      <w:tr w:rsidR="00FE0053" w14:paraId="2F96CFEE" w14:textId="77777777">
        <w:tc>
          <w:tcPr>
            <w:tcW w:w="2263" w:type="dxa"/>
          </w:tcPr>
          <w:p w14:paraId="2F96CFE9" w14:textId="77777777" w:rsidR="00FE0053" w:rsidRDefault="00FD4E1F">
            <w:pPr>
              <w:spacing w:after="0"/>
              <w:jc w:val="center"/>
              <w:rPr>
                <w:rFonts w:eastAsiaTheme="minorEastAsia"/>
                <w:lang w:val="en-US" w:eastAsia="zh-CN"/>
              </w:rPr>
            </w:pPr>
            <w:r>
              <w:rPr>
                <w:rFonts w:eastAsiaTheme="minorEastAsia" w:hint="eastAsia"/>
                <w:lang w:val="en-US" w:eastAsia="zh-CN"/>
              </w:rPr>
              <w:t>Samsung</w:t>
            </w:r>
          </w:p>
        </w:tc>
        <w:tc>
          <w:tcPr>
            <w:tcW w:w="2977" w:type="dxa"/>
          </w:tcPr>
          <w:p w14:paraId="2F96CFEA" w14:textId="77777777" w:rsidR="00FE0053" w:rsidRDefault="00FD4E1F">
            <w:pPr>
              <w:spacing w:after="0"/>
              <w:jc w:val="center"/>
              <w:rPr>
                <w:rFonts w:eastAsiaTheme="minorEastAsia"/>
                <w:lang w:val="en-US" w:eastAsia="zh-CN"/>
              </w:rPr>
            </w:pPr>
            <w:r>
              <w:rPr>
                <w:rFonts w:eastAsiaTheme="minorEastAsia" w:hint="eastAsia"/>
                <w:lang w:val="en-US" w:eastAsia="zh-CN"/>
              </w:rPr>
              <w:t>Feifei</w:t>
            </w:r>
            <w:r>
              <w:rPr>
                <w:rFonts w:eastAsiaTheme="minorEastAsia"/>
                <w:lang w:val="en-US" w:eastAsia="zh-CN"/>
              </w:rPr>
              <w:t xml:space="preserve"> Sun</w:t>
            </w:r>
          </w:p>
          <w:p w14:paraId="2F96CFEB" w14:textId="77777777" w:rsidR="00FE0053" w:rsidRDefault="00FD4E1F">
            <w:pPr>
              <w:spacing w:after="0"/>
              <w:jc w:val="center"/>
              <w:rPr>
                <w:rFonts w:eastAsiaTheme="minorEastAsia"/>
                <w:lang w:val="en-US" w:eastAsia="zh-CN"/>
              </w:rPr>
            </w:pPr>
            <w:r>
              <w:rPr>
                <w:rFonts w:eastAsiaTheme="minorEastAsia"/>
                <w:lang w:val="en-US" w:eastAsia="zh-CN"/>
              </w:rPr>
              <w:t>Seunghoon Choi</w:t>
            </w:r>
          </w:p>
        </w:tc>
        <w:tc>
          <w:tcPr>
            <w:tcW w:w="4394" w:type="dxa"/>
          </w:tcPr>
          <w:p w14:paraId="2F96CFEC" w14:textId="77777777" w:rsidR="00FE0053" w:rsidRDefault="00FD4E1F">
            <w:pPr>
              <w:spacing w:after="0"/>
              <w:jc w:val="center"/>
              <w:rPr>
                <w:rFonts w:eastAsiaTheme="minorEastAsia"/>
                <w:lang w:val="en-US" w:eastAsia="zh-CN"/>
              </w:rPr>
            </w:pPr>
            <w:r>
              <w:rPr>
                <w:rFonts w:eastAsiaTheme="minorEastAsia"/>
                <w:lang w:val="en-US" w:eastAsia="zh-CN"/>
              </w:rPr>
              <w:t>feifei.sun@Samsung.com</w:t>
            </w:r>
          </w:p>
          <w:p w14:paraId="2F96CFED" w14:textId="77777777" w:rsidR="00FE0053" w:rsidRDefault="00FD4E1F">
            <w:pPr>
              <w:spacing w:after="0"/>
              <w:jc w:val="center"/>
              <w:rPr>
                <w:rFonts w:eastAsiaTheme="minorEastAsia"/>
                <w:lang w:val="en-US" w:eastAsia="zh-CN"/>
              </w:rPr>
            </w:pPr>
            <w:r>
              <w:rPr>
                <w:rFonts w:eastAsiaTheme="minorEastAsia"/>
                <w:lang w:val="en-US" w:eastAsia="zh-CN"/>
              </w:rPr>
              <w:t>seunghoon.choi@samsung.com</w:t>
            </w:r>
          </w:p>
        </w:tc>
      </w:tr>
      <w:tr w:rsidR="00FE0053" w14:paraId="2F96CFF2" w14:textId="77777777">
        <w:tc>
          <w:tcPr>
            <w:tcW w:w="2263" w:type="dxa"/>
          </w:tcPr>
          <w:p w14:paraId="2F96CFEF" w14:textId="77777777" w:rsidR="00FE0053" w:rsidRDefault="00FD4E1F">
            <w:pPr>
              <w:spacing w:after="0"/>
              <w:jc w:val="center"/>
              <w:rPr>
                <w:rFonts w:eastAsia="Yu Mincho"/>
                <w:lang w:val="en-US" w:eastAsia="ja-JP"/>
              </w:rPr>
            </w:pPr>
            <w:r>
              <w:rPr>
                <w:rFonts w:eastAsia="Yu Mincho" w:hint="eastAsia"/>
                <w:lang w:val="en-US" w:eastAsia="ja-JP"/>
              </w:rPr>
              <w:t>Huawei</w:t>
            </w:r>
            <w:r>
              <w:rPr>
                <w:rFonts w:eastAsia="Yu Mincho"/>
                <w:lang w:val="en-US" w:eastAsia="ja-JP"/>
              </w:rPr>
              <w:t>, HiSilicon</w:t>
            </w:r>
          </w:p>
        </w:tc>
        <w:tc>
          <w:tcPr>
            <w:tcW w:w="2977" w:type="dxa"/>
          </w:tcPr>
          <w:p w14:paraId="2F96CFF0" w14:textId="77777777" w:rsidR="00FE0053" w:rsidRDefault="00FD4E1F">
            <w:pPr>
              <w:spacing w:after="0"/>
              <w:jc w:val="center"/>
              <w:rPr>
                <w:rFonts w:eastAsia="Yu Mincho"/>
                <w:lang w:val="en-US" w:eastAsia="ja-JP"/>
              </w:rPr>
            </w:pPr>
            <w:r>
              <w:rPr>
                <w:rFonts w:eastAsia="Yu Mincho"/>
                <w:lang w:val="en-US" w:eastAsia="ja-JP"/>
              </w:rPr>
              <w:t>Frank LONG</w:t>
            </w:r>
          </w:p>
        </w:tc>
        <w:tc>
          <w:tcPr>
            <w:tcW w:w="4394" w:type="dxa"/>
          </w:tcPr>
          <w:p w14:paraId="2F96CFF1" w14:textId="77777777" w:rsidR="00FE0053" w:rsidRDefault="00FD4E1F">
            <w:pPr>
              <w:spacing w:after="0"/>
              <w:jc w:val="center"/>
              <w:rPr>
                <w:rFonts w:eastAsia="Yu Mincho"/>
                <w:lang w:val="en-US" w:eastAsia="ja-JP"/>
              </w:rPr>
            </w:pPr>
            <w:r>
              <w:rPr>
                <w:rFonts w:eastAsia="Yu Mincho"/>
                <w:lang w:val="en-US" w:eastAsia="ja-JP"/>
              </w:rPr>
              <w:t>frank.longyi@huawei.com</w:t>
            </w:r>
          </w:p>
        </w:tc>
      </w:tr>
      <w:tr w:rsidR="00FE0053" w14:paraId="2F96CFF6" w14:textId="77777777">
        <w:tc>
          <w:tcPr>
            <w:tcW w:w="2263" w:type="dxa"/>
          </w:tcPr>
          <w:p w14:paraId="2F96CFF3" w14:textId="77777777" w:rsidR="00FE0053" w:rsidRDefault="00FD4E1F">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Pr>
          <w:p w14:paraId="2F96CFF4" w14:textId="77777777" w:rsidR="00FE0053" w:rsidRDefault="00FD4E1F">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394" w:type="dxa"/>
          </w:tcPr>
          <w:p w14:paraId="2F96CFF5" w14:textId="77777777" w:rsidR="00FE0053" w:rsidRDefault="00FD4E1F">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FE0053" w14:paraId="2F96CFFA" w14:textId="77777777">
        <w:tc>
          <w:tcPr>
            <w:tcW w:w="2263" w:type="dxa"/>
          </w:tcPr>
          <w:p w14:paraId="2F96CFF7" w14:textId="77777777" w:rsidR="00FE0053" w:rsidRDefault="00FD4E1F">
            <w:pPr>
              <w:spacing w:after="0"/>
              <w:jc w:val="center"/>
              <w:rPr>
                <w:rFonts w:eastAsiaTheme="minorEastAsia"/>
                <w:lang w:val="en-US" w:eastAsia="zh-CN"/>
              </w:rPr>
            </w:pPr>
            <w:r>
              <w:rPr>
                <w:rFonts w:eastAsiaTheme="minorEastAsia"/>
                <w:lang w:val="en-US" w:eastAsia="zh-CN"/>
              </w:rPr>
              <w:t>Nokia</w:t>
            </w:r>
          </w:p>
        </w:tc>
        <w:tc>
          <w:tcPr>
            <w:tcW w:w="2977" w:type="dxa"/>
          </w:tcPr>
          <w:p w14:paraId="2F96CFF8" w14:textId="77777777" w:rsidR="00FE0053" w:rsidRDefault="00FD4E1F">
            <w:pPr>
              <w:spacing w:after="0"/>
              <w:jc w:val="center"/>
              <w:rPr>
                <w:rFonts w:eastAsiaTheme="minorEastAsia"/>
                <w:lang w:val="en-US" w:eastAsia="zh-CN"/>
              </w:rPr>
            </w:pPr>
            <w:r>
              <w:rPr>
                <w:rFonts w:eastAsiaTheme="minorEastAsia"/>
                <w:lang w:val="en-US" w:eastAsia="zh-CN"/>
              </w:rPr>
              <w:t>Rapeepat Ratasuk</w:t>
            </w:r>
          </w:p>
        </w:tc>
        <w:tc>
          <w:tcPr>
            <w:tcW w:w="4394" w:type="dxa"/>
          </w:tcPr>
          <w:p w14:paraId="2F96CFF9" w14:textId="77777777" w:rsidR="00FE0053" w:rsidRDefault="00FD4E1F">
            <w:pPr>
              <w:spacing w:after="0"/>
              <w:jc w:val="center"/>
              <w:rPr>
                <w:rFonts w:eastAsiaTheme="minorEastAsia"/>
                <w:lang w:val="en-US" w:eastAsia="zh-CN"/>
              </w:rPr>
            </w:pPr>
            <w:r>
              <w:rPr>
                <w:rFonts w:eastAsiaTheme="minorEastAsia"/>
                <w:lang w:val="en-US" w:eastAsia="zh-CN"/>
              </w:rPr>
              <w:t>rapeepat.ratasuk@nokia-bell-labs.com</w:t>
            </w:r>
          </w:p>
        </w:tc>
      </w:tr>
      <w:tr w:rsidR="00FE0053" w14:paraId="2F96CFFE" w14:textId="77777777">
        <w:tc>
          <w:tcPr>
            <w:tcW w:w="2263" w:type="dxa"/>
          </w:tcPr>
          <w:p w14:paraId="2F96CFFB" w14:textId="77777777" w:rsidR="00FE0053" w:rsidRDefault="00FD4E1F">
            <w:pPr>
              <w:spacing w:after="0"/>
              <w:jc w:val="center"/>
              <w:rPr>
                <w:rFonts w:eastAsiaTheme="minorEastAsia"/>
                <w:lang w:val="en-US" w:eastAsia="zh-CN"/>
              </w:rPr>
            </w:pPr>
            <w:r>
              <w:rPr>
                <w:rFonts w:eastAsiaTheme="minorEastAsia"/>
                <w:lang w:val="en-US" w:eastAsia="zh-CN"/>
              </w:rPr>
              <w:t>Nordic</w:t>
            </w:r>
          </w:p>
        </w:tc>
        <w:tc>
          <w:tcPr>
            <w:tcW w:w="2977" w:type="dxa"/>
          </w:tcPr>
          <w:p w14:paraId="2F96CFFC" w14:textId="77777777" w:rsidR="00FE0053" w:rsidRDefault="00FD4E1F">
            <w:pPr>
              <w:spacing w:after="0"/>
              <w:jc w:val="center"/>
              <w:rPr>
                <w:rFonts w:eastAsiaTheme="minorEastAsia"/>
                <w:lang w:val="en-US" w:eastAsia="zh-CN"/>
              </w:rPr>
            </w:pPr>
            <w:r>
              <w:rPr>
                <w:rFonts w:eastAsiaTheme="minorEastAsia"/>
                <w:lang w:val="en-US" w:eastAsia="zh-CN"/>
              </w:rPr>
              <w:t>Karol Schober</w:t>
            </w:r>
          </w:p>
        </w:tc>
        <w:tc>
          <w:tcPr>
            <w:tcW w:w="4394" w:type="dxa"/>
          </w:tcPr>
          <w:p w14:paraId="2F96CFFD" w14:textId="5F1E8671" w:rsidR="00FE0053" w:rsidRDefault="00FD4E1F">
            <w:pPr>
              <w:spacing w:after="0"/>
              <w:jc w:val="center"/>
              <w:rPr>
                <w:rFonts w:eastAsiaTheme="minorEastAsia"/>
                <w:lang w:val="en-US" w:eastAsia="zh-CN"/>
              </w:rPr>
            </w:pPr>
            <w:r w:rsidRPr="00DA73E0">
              <w:rPr>
                <w:rFonts w:eastAsiaTheme="minorEastAsia"/>
                <w:lang w:val="en-US" w:eastAsia="zh-CN"/>
              </w:rPr>
              <w:t>karol.schober@nordicsemi.no</w:t>
            </w:r>
          </w:p>
        </w:tc>
      </w:tr>
      <w:tr w:rsidR="00FE0053" w14:paraId="2F96D002" w14:textId="77777777">
        <w:tc>
          <w:tcPr>
            <w:tcW w:w="2263" w:type="dxa"/>
          </w:tcPr>
          <w:p w14:paraId="2F96CFFF" w14:textId="77777777" w:rsidR="00FE0053" w:rsidRDefault="00FD4E1F">
            <w:pPr>
              <w:spacing w:after="0"/>
              <w:jc w:val="center"/>
              <w:rPr>
                <w:rFonts w:eastAsiaTheme="minorEastAsia"/>
                <w:lang w:val="en-US" w:eastAsia="zh-CN"/>
              </w:rPr>
            </w:pPr>
            <w:r>
              <w:rPr>
                <w:rFonts w:eastAsiaTheme="minorEastAsia"/>
                <w:lang w:val="en-US" w:eastAsia="zh-CN"/>
              </w:rPr>
              <w:t>CMCC</w:t>
            </w:r>
          </w:p>
        </w:tc>
        <w:tc>
          <w:tcPr>
            <w:tcW w:w="2977" w:type="dxa"/>
          </w:tcPr>
          <w:p w14:paraId="2F96D000" w14:textId="77777777" w:rsidR="00FE0053" w:rsidRDefault="00FD4E1F">
            <w:pPr>
              <w:spacing w:after="0"/>
              <w:jc w:val="center"/>
              <w:rPr>
                <w:rFonts w:eastAsiaTheme="minorEastAsia"/>
                <w:lang w:val="en-US" w:eastAsia="zh-CN"/>
              </w:rPr>
            </w:pPr>
            <w:r>
              <w:rPr>
                <w:rFonts w:eastAsiaTheme="minorEastAsia"/>
                <w:lang w:val="en-US" w:eastAsia="zh-CN"/>
              </w:rPr>
              <w:t>Lijie HU</w:t>
            </w:r>
          </w:p>
        </w:tc>
        <w:tc>
          <w:tcPr>
            <w:tcW w:w="4394" w:type="dxa"/>
          </w:tcPr>
          <w:p w14:paraId="2F96D001" w14:textId="77777777" w:rsidR="00FE0053" w:rsidRDefault="00FD4E1F">
            <w:pPr>
              <w:spacing w:after="0"/>
              <w:jc w:val="center"/>
              <w:rPr>
                <w:lang w:val="en-US"/>
              </w:rPr>
            </w:pPr>
            <w:r>
              <w:rPr>
                <w:lang w:val="en-US"/>
              </w:rPr>
              <w:t>hulijie@chinamobile.com</w:t>
            </w:r>
          </w:p>
        </w:tc>
      </w:tr>
      <w:tr w:rsidR="00FE0053" w14:paraId="2F96D006" w14:textId="77777777">
        <w:tc>
          <w:tcPr>
            <w:tcW w:w="2263" w:type="dxa"/>
          </w:tcPr>
          <w:p w14:paraId="2F96D003" w14:textId="77777777" w:rsidR="00FE0053" w:rsidRDefault="00FD4E1F">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Pr>
          <w:p w14:paraId="2F96D004" w14:textId="77777777" w:rsidR="00FE0053" w:rsidRDefault="00FD4E1F">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394" w:type="dxa"/>
          </w:tcPr>
          <w:p w14:paraId="2F96D005" w14:textId="77777777" w:rsidR="00FE0053" w:rsidRDefault="00FD4E1F">
            <w:pPr>
              <w:spacing w:after="0"/>
              <w:jc w:val="center"/>
              <w:rPr>
                <w:lang w:val="en-US"/>
              </w:rPr>
            </w:pPr>
            <w:r>
              <w:rPr>
                <w:lang w:val="en-US"/>
              </w:rPr>
              <w:t>cw.tsai@mediatek.com</w:t>
            </w:r>
          </w:p>
        </w:tc>
      </w:tr>
      <w:tr w:rsidR="00FE0053" w14:paraId="2F96D00A" w14:textId="77777777">
        <w:tc>
          <w:tcPr>
            <w:tcW w:w="2263" w:type="dxa"/>
          </w:tcPr>
          <w:p w14:paraId="2F96D007" w14:textId="77777777" w:rsidR="00FE0053" w:rsidRDefault="00FD4E1F">
            <w:pPr>
              <w:spacing w:after="0"/>
              <w:jc w:val="center"/>
              <w:rPr>
                <w:rFonts w:eastAsiaTheme="minorEastAsia"/>
                <w:lang w:val="en-US" w:eastAsia="zh-CN"/>
              </w:rPr>
            </w:pPr>
            <w:r>
              <w:rPr>
                <w:rFonts w:eastAsiaTheme="minorEastAsia"/>
                <w:lang w:val="en-US" w:eastAsia="zh-CN"/>
              </w:rPr>
              <w:t>Intel</w:t>
            </w:r>
          </w:p>
        </w:tc>
        <w:tc>
          <w:tcPr>
            <w:tcW w:w="2977" w:type="dxa"/>
          </w:tcPr>
          <w:p w14:paraId="2F96D008" w14:textId="77777777" w:rsidR="00FE0053" w:rsidRDefault="00FD4E1F">
            <w:pPr>
              <w:spacing w:after="0"/>
              <w:jc w:val="center"/>
              <w:rPr>
                <w:rFonts w:eastAsiaTheme="minorEastAsia"/>
                <w:lang w:val="en-US" w:eastAsia="zh-CN"/>
              </w:rPr>
            </w:pPr>
            <w:r>
              <w:rPr>
                <w:rFonts w:eastAsiaTheme="minorEastAsia"/>
                <w:lang w:val="en-US" w:eastAsia="zh-CN"/>
              </w:rPr>
              <w:t>Yingyang Li</w:t>
            </w:r>
          </w:p>
        </w:tc>
        <w:tc>
          <w:tcPr>
            <w:tcW w:w="4394" w:type="dxa"/>
          </w:tcPr>
          <w:p w14:paraId="2F96D009" w14:textId="77777777" w:rsidR="00FE0053" w:rsidRDefault="00FD4E1F">
            <w:pPr>
              <w:spacing w:after="0"/>
              <w:jc w:val="center"/>
              <w:rPr>
                <w:lang w:val="en-US"/>
              </w:rPr>
            </w:pPr>
            <w:r>
              <w:rPr>
                <w:lang w:val="en-US"/>
              </w:rPr>
              <w:t>yingyang.li@intel.com</w:t>
            </w:r>
          </w:p>
        </w:tc>
      </w:tr>
      <w:tr w:rsidR="00FE0053" w14:paraId="2F96D00E" w14:textId="77777777">
        <w:tc>
          <w:tcPr>
            <w:tcW w:w="2263" w:type="dxa"/>
          </w:tcPr>
          <w:p w14:paraId="2F96D00B" w14:textId="77777777" w:rsidR="00FE0053" w:rsidRDefault="00FD4E1F">
            <w:pPr>
              <w:spacing w:after="0"/>
              <w:jc w:val="center"/>
              <w:rPr>
                <w:rFonts w:eastAsiaTheme="minorEastAsia"/>
                <w:lang w:val="en-US" w:eastAsia="zh-CN"/>
              </w:rPr>
            </w:pPr>
            <w:r>
              <w:rPr>
                <w:rFonts w:eastAsiaTheme="minorEastAsia" w:hint="eastAsia"/>
                <w:lang w:val="en-US" w:eastAsia="zh-CN"/>
              </w:rPr>
              <w:t>ZTE</w:t>
            </w:r>
          </w:p>
        </w:tc>
        <w:tc>
          <w:tcPr>
            <w:tcW w:w="2977" w:type="dxa"/>
          </w:tcPr>
          <w:p w14:paraId="2F96D00C" w14:textId="77777777" w:rsidR="00FE0053" w:rsidRDefault="00FD4E1F">
            <w:pPr>
              <w:spacing w:after="0"/>
              <w:jc w:val="center"/>
              <w:rPr>
                <w:rFonts w:eastAsiaTheme="minorEastAsia"/>
                <w:lang w:val="en-US" w:eastAsia="zh-CN"/>
              </w:rPr>
            </w:pPr>
            <w:r>
              <w:rPr>
                <w:rFonts w:eastAsiaTheme="minorEastAsia" w:hint="eastAsia"/>
                <w:lang w:val="en-US" w:eastAsia="zh-CN"/>
              </w:rPr>
              <w:t>Youjun Hu</w:t>
            </w:r>
          </w:p>
        </w:tc>
        <w:tc>
          <w:tcPr>
            <w:tcW w:w="4394" w:type="dxa"/>
          </w:tcPr>
          <w:p w14:paraId="2F96D00D" w14:textId="77777777" w:rsidR="00FE0053" w:rsidRDefault="00FD4E1F">
            <w:pPr>
              <w:spacing w:after="0"/>
              <w:jc w:val="center"/>
              <w:rPr>
                <w:rFonts w:eastAsia="SimSun"/>
                <w:lang w:val="en-US" w:eastAsia="zh-CN"/>
              </w:rPr>
            </w:pPr>
            <w:r>
              <w:rPr>
                <w:rFonts w:eastAsia="SimSun" w:hint="eastAsia"/>
                <w:lang w:val="en-US" w:eastAsia="zh-CN"/>
              </w:rPr>
              <w:t>hu.youjun1@zte.com.cn</w:t>
            </w:r>
          </w:p>
        </w:tc>
      </w:tr>
    </w:tbl>
    <w:p w14:paraId="2F96D00F" w14:textId="77777777" w:rsidR="00FE0053" w:rsidRDefault="00FE0053">
      <w:pPr>
        <w:rPr>
          <w:szCs w:val="22"/>
          <w:highlight w:val="magenta"/>
          <w:lang w:val="en-US"/>
        </w:rPr>
      </w:pPr>
    </w:p>
    <w:p w14:paraId="2F96D010" w14:textId="77777777" w:rsidR="00FE0053" w:rsidRDefault="00FD4E1F">
      <w:pPr>
        <w:pStyle w:val="Heading1"/>
        <w:numPr>
          <w:ilvl w:val="0"/>
          <w:numId w:val="0"/>
        </w:numPr>
        <w:ind w:left="1134" w:hanging="1134"/>
      </w:pPr>
      <w:bookmarkStart w:id="4" w:name="_Toc101519362"/>
      <w:r>
        <w:t>2</w:t>
      </w:r>
      <w:r>
        <w:tab/>
      </w:r>
      <w:bookmarkEnd w:id="4"/>
      <w:r>
        <w:t>Template for complexity reduction evaluation</w:t>
      </w:r>
    </w:p>
    <w:p w14:paraId="2F96D011" w14:textId="77777777" w:rsidR="00FE0053" w:rsidRDefault="00FD4E1F">
      <w:r>
        <w:rPr>
          <w:rFonts w:eastAsia="SimSun"/>
          <w:lang w:eastAsia="ja-JP"/>
        </w:rPr>
        <w:t xml:space="preserve">RAN1#109-e </w:t>
      </w:r>
      <w:r>
        <w:t>made the following agreements related to study of further UE complexity reduction [3].</w:t>
      </w:r>
    </w:p>
    <w:tbl>
      <w:tblPr>
        <w:tblW w:w="9889" w:type="dxa"/>
        <w:tblCellMar>
          <w:left w:w="0" w:type="dxa"/>
          <w:right w:w="0" w:type="dxa"/>
        </w:tblCellMar>
        <w:tblLook w:val="04A0" w:firstRow="1" w:lastRow="0" w:firstColumn="1" w:lastColumn="0" w:noHBand="0" w:noVBand="1"/>
      </w:tblPr>
      <w:tblGrid>
        <w:gridCol w:w="9889"/>
      </w:tblGrid>
      <w:tr w:rsidR="00FE0053" w14:paraId="2F96D08D"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D012" w14:textId="77777777" w:rsidR="00FE0053" w:rsidRDefault="00FD4E1F">
            <w:pPr>
              <w:tabs>
                <w:tab w:val="left" w:pos="1440"/>
                <w:tab w:val="left" w:pos="7665"/>
              </w:tabs>
              <w:spacing w:after="0" w:line="252" w:lineRule="auto"/>
              <w:contextualSpacing/>
              <w:rPr>
                <w:b/>
                <w:bCs/>
                <w:u w:val="single"/>
              </w:rPr>
            </w:pPr>
            <w:r>
              <w:rPr>
                <w:b/>
                <w:bCs/>
                <w:u w:val="single"/>
              </w:rPr>
              <w:t>Evaluation methodology for UE complexity reduction</w:t>
            </w:r>
          </w:p>
          <w:p w14:paraId="2F96D013" w14:textId="77777777" w:rsidR="00FE0053" w:rsidRDefault="00FE0053">
            <w:pPr>
              <w:tabs>
                <w:tab w:val="left" w:pos="1440"/>
                <w:tab w:val="left" w:pos="7665"/>
              </w:tabs>
              <w:spacing w:after="0" w:line="252" w:lineRule="auto"/>
              <w:contextualSpacing/>
            </w:pPr>
          </w:p>
          <w:p w14:paraId="2F96D014"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15" w14:textId="77777777" w:rsidR="00FE0053" w:rsidRDefault="00FD4E1F">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2F96D016" w14:textId="77777777" w:rsidR="00FE0053" w:rsidRDefault="00FE0053">
            <w:pPr>
              <w:shd w:val="clear" w:color="auto" w:fill="FFFFFF"/>
              <w:spacing w:after="0" w:line="233" w:lineRule="atLeast"/>
              <w:rPr>
                <w:rFonts w:eastAsia="Microsoft YaHei UI"/>
                <w:color w:val="000000"/>
                <w:lang w:val="en-US" w:eastAsia="zh-CN"/>
              </w:rPr>
            </w:pPr>
          </w:p>
          <w:p w14:paraId="2F96D017"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18" w14:textId="77777777" w:rsidR="00FE0053" w:rsidRDefault="00FD4E1F">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2F96D019"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2F96D01A" w14:textId="77777777" w:rsidR="00FE0053" w:rsidRDefault="00FD4E1F">
            <w:pPr>
              <w:numPr>
                <w:ilvl w:val="0"/>
                <w:numId w:val="13"/>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2F96D01B" w14:textId="77777777" w:rsidR="00FE0053" w:rsidRDefault="00FD4E1F">
            <w:pPr>
              <w:numPr>
                <w:ilvl w:val="1"/>
                <w:numId w:val="13"/>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2F96D01C" w14:textId="77777777" w:rsidR="00FE0053" w:rsidRDefault="00FD4E1F">
            <w:pPr>
              <w:numPr>
                <w:ilvl w:val="1"/>
                <w:numId w:val="13"/>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2F96D01D" w14:textId="77777777" w:rsidR="00FE0053" w:rsidRDefault="00FD4E1F">
            <w:pPr>
              <w:numPr>
                <w:ilvl w:val="0"/>
                <w:numId w:val="13"/>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2F96D01E" w14:textId="77777777" w:rsidR="00FE0053" w:rsidRDefault="00FE0053">
            <w:pPr>
              <w:spacing w:after="0" w:line="231" w:lineRule="atLeast"/>
              <w:rPr>
                <w:rFonts w:eastAsia="Microsoft YaHei UI"/>
                <w:color w:val="000000"/>
                <w:lang w:val="en-US" w:eastAsia="zh-CN"/>
              </w:rPr>
            </w:pPr>
          </w:p>
          <w:p w14:paraId="2F96D01F"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20" w14:textId="77777777" w:rsidR="00FE0053" w:rsidRDefault="00FD4E1F">
            <w:pPr>
              <w:numPr>
                <w:ilvl w:val="0"/>
                <w:numId w:val="14"/>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2F96D021" w14:textId="77777777" w:rsidR="00FE0053" w:rsidRDefault="00FD4E1F">
            <w:pPr>
              <w:numPr>
                <w:ilvl w:val="1"/>
                <w:numId w:val="14"/>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2F96D022" w14:textId="77777777" w:rsidR="00FE0053" w:rsidRDefault="00FD4E1F">
            <w:pPr>
              <w:numPr>
                <w:ilvl w:val="1"/>
                <w:numId w:val="14"/>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2F96D023" w14:textId="77777777" w:rsidR="00FE0053" w:rsidRDefault="00FD4E1F">
            <w:pPr>
              <w:numPr>
                <w:ilvl w:val="1"/>
                <w:numId w:val="14"/>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2F96D024" w14:textId="77777777" w:rsidR="00FE0053" w:rsidRDefault="00FE0053">
            <w:pPr>
              <w:spacing w:after="0" w:line="231" w:lineRule="atLeast"/>
              <w:rPr>
                <w:rFonts w:eastAsia="Microsoft YaHei UI"/>
                <w:lang w:val="en-US" w:eastAsia="zh-CN"/>
              </w:rPr>
            </w:pPr>
          </w:p>
          <w:p w14:paraId="2F96D025"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26" w14:textId="77777777" w:rsidR="00FE0053" w:rsidRDefault="00FD4E1F">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2F96D027" w14:textId="77777777" w:rsidR="00FE0053" w:rsidRDefault="00FD4E1F">
            <w:pPr>
              <w:numPr>
                <w:ilvl w:val="0"/>
                <w:numId w:val="15"/>
              </w:numPr>
              <w:spacing w:after="0" w:line="231" w:lineRule="atLeast"/>
              <w:jc w:val="left"/>
              <w:rPr>
                <w:rFonts w:eastAsia="Microsoft YaHei UI"/>
                <w:lang w:val="en-US" w:eastAsia="zh-CN"/>
              </w:rPr>
            </w:pPr>
            <w:r>
              <w:rPr>
                <w:rFonts w:eastAsia="Microsoft YaHei UI"/>
                <w:lang w:val="en-US" w:eastAsia="zh-CN"/>
              </w:rPr>
              <w:t>UE complexity reduction</w:t>
            </w:r>
          </w:p>
          <w:p w14:paraId="2F96D028" w14:textId="77777777" w:rsidR="00FE0053" w:rsidRDefault="00FD4E1F">
            <w:pPr>
              <w:numPr>
                <w:ilvl w:val="0"/>
                <w:numId w:val="15"/>
              </w:numPr>
              <w:spacing w:after="0" w:line="231" w:lineRule="atLeast"/>
              <w:jc w:val="left"/>
              <w:rPr>
                <w:rFonts w:eastAsia="Microsoft YaHei UI"/>
                <w:lang w:val="en-US" w:eastAsia="zh-CN"/>
              </w:rPr>
            </w:pPr>
            <w:r>
              <w:rPr>
                <w:rFonts w:eastAsia="Microsoft YaHei UI"/>
                <w:lang w:val="en-US" w:eastAsia="zh-CN"/>
              </w:rPr>
              <w:t>Performance impacts [details FFS]</w:t>
            </w:r>
          </w:p>
          <w:p w14:paraId="2F96D029" w14:textId="77777777" w:rsidR="00FE0053" w:rsidRDefault="00FD4E1F">
            <w:pPr>
              <w:numPr>
                <w:ilvl w:val="0"/>
                <w:numId w:val="15"/>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2F96D02A" w14:textId="77777777" w:rsidR="00FE0053" w:rsidRDefault="00FD4E1F">
            <w:pPr>
              <w:numPr>
                <w:ilvl w:val="0"/>
                <w:numId w:val="15"/>
              </w:numPr>
              <w:spacing w:after="0" w:line="231" w:lineRule="atLeast"/>
              <w:jc w:val="left"/>
              <w:rPr>
                <w:rFonts w:eastAsia="Microsoft YaHei UI"/>
                <w:lang w:val="en-US" w:eastAsia="zh-CN"/>
              </w:rPr>
            </w:pPr>
            <w:r>
              <w:rPr>
                <w:rFonts w:eastAsia="Microsoft YaHei UI"/>
                <w:lang w:val="en-US" w:eastAsia="zh-CN"/>
              </w:rPr>
              <w:lastRenderedPageBreak/>
              <w:t>Specification impacts</w:t>
            </w:r>
          </w:p>
          <w:p w14:paraId="2F96D02B" w14:textId="77777777" w:rsidR="00FE0053" w:rsidRDefault="00FE0053">
            <w:pPr>
              <w:spacing w:after="0" w:line="231" w:lineRule="atLeast"/>
              <w:rPr>
                <w:rFonts w:eastAsia="Microsoft YaHei UI"/>
                <w:lang w:val="en-US" w:eastAsia="zh-CN"/>
              </w:rPr>
            </w:pPr>
          </w:p>
          <w:p w14:paraId="2F96D02C" w14:textId="77777777" w:rsidR="00FE0053" w:rsidRDefault="00FE0053">
            <w:pPr>
              <w:spacing w:after="0" w:line="231" w:lineRule="atLeast"/>
              <w:rPr>
                <w:rFonts w:eastAsia="Microsoft YaHei UI"/>
                <w:lang w:val="en-US" w:eastAsia="zh-CN"/>
              </w:rPr>
            </w:pPr>
          </w:p>
          <w:p w14:paraId="2F96D02D" w14:textId="77777777" w:rsidR="00FE0053" w:rsidRDefault="00FD4E1F">
            <w:pPr>
              <w:tabs>
                <w:tab w:val="left" w:pos="1440"/>
                <w:tab w:val="left" w:pos="7665"/>
              </w:tabs>
              <w:spacing w:after="0" w:line="252" w:lineRule="auto"/>
              <w:contextualSpacing/>
              <w:rPr>
                <w:b/>
                <w:bCs/>
                <w:u w:val="single"/>
              </w:rPr>
            </w:pPr>
            <w:r>
              <w:rPr>
                <w:b/>
                <w:bCs/>
                <w:u w:val="single"/>
              </w:rPr>
              <w:t>Further UE bandwidth reduction</w:t>
            </w:r>
          </w:p>
          <w:p w14:paraId="2F96D02E" w14:textId="77777777" w:rsidR="00FE0053" w:rsidRDefault="00FE0053">
            <w:pPr>
              <w:spacing w:after="0" w:line="231" w:lineRule="atLeast"/>
              <w:rPr>
                <w:lang w:val="en-US" w:eastAsia="zh-CN"/>
              </w:rPr>
            </w:pPr>
          </w:p>
          <w:p w14:paraId="2F96D02F"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30" w14:textId="77777777" w:rsidR="00FE0053" w:rsidRDefault="00FD4E1F">
            <w:pPr>
              <w:numPr>
                <w:ilvl w:val="0"/>
                <w:numId w:val="1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2F96D031" w14:textId="77777777" w:rsidR="00FE0053" w:rsidRDefault="00FD4E1F">
            <w:pPr>
              <w:numPr>
                <w:ilvl w:val="1"/>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2F96D032" w14:textId="77777777" w:rsidR="00FE0053" w:rsidRDefault="00FD4E1F">
            <w:pPr>
              <w:numPr>
                <w:ilvl w:val="1"/>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2F96D033" w14:textId="77777777" w:rsidR="00FE0053" w:rsidRDefault="00FD4E1F">
            <w:pPr>
              <w:numPr>
                <w:ilvl w:val="0"/>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2F96D034" w14:textId="77777777" w:rsidR="00FE0053" w:rsidRDefault="00FD4E1F">
            <w:pPr>
              <w:numPr>
                <w:ilvl w:val="1"/>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2F96D035" w14:textId="77777777" w:rsidR="00FE0053" w:rsidRDefault="00FD4E1F">
            <w:pPr>
              <w:numPr>
                <w:ilvl w:val="0"/>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2F96D036" w14:textId="77777777" w:rsidR="00FE0053" w:rsidRDefault="00FD4E1F">
            <w:pPr>
              <w:numPr>
                <w:ilvl w:val="1"/>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2F96D037" w14:textId="77777777" w:rsidR="00FE0053" w:rsidRDefault="00FD4E1F">
            <w:pPr>
              <w:numPr>
                <w:ilvl w:val="1"/>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2F96D038" w14:textId="77777777" w:rsidR="00FE0053" w:rsidRDefault="00FD4E1F">
            <w:pPr>
              <w:numPr>
                <w:ilvl w:val="1"/>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2F96D039" w14:textId="77777777" w:rsidR="00FE0053" w:rsidRDefault="00FD4E1F">
            <w:pPr>
              <w:numPr>
                <w:ilvl w:val="1"/>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2F96D03A" w14:textId="77777777" w:rsidR="00FE0053" w:rsidRDefault="00FD4E1F">
            <w:pPr>
              <w:numPr>
                <w:ilvl w:val="0"/>
                <w:numId w:val="1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2F96D03B" w14:textId="77777777" w:rsidR="00FE0053" w:rsidRDefault="00FE0053">
            <w:pPr>
              <w:shd w:val="clear" w:color="auto" w:fill="FFFFFF"/>
              <w:spacing w:after="0" w:line="231" w:lineRule="atLeast"/>
              <w:rPr>
                <w:rFonts w:eastAsia="Microsoft YaHei UI"/>
                <w:color w:val="000000"/>
                <w:lang w:val="en-US" w:eastAsia="zh-CN"/>
              </w:rPr>
            </w:pPr>
          </w:p>
          <w:p w14:paraId="2F96D03C"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3D" w14:textId="77777777" w:rsidR="00FE0053" w:rsidRDefault="00FD4E1F">
            <w:pPr>
              <w:numPr>
                <w:ilvl w:val="0"/>
                <w:numId w:val="18"/>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2F96D03E"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2F96D03F"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2F96D040" w14:textId="77777777" w:rsidR="00FE0053" w:rsidRDefault="00FD4E1F">
            <w:pPr>
              <w:numPr>
                <w:ilvl w:val="1"/>
                <w:numId w:val="18"/>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2F96D041" w14:textId="77777777" w:rsidR="00FE0053" w:rsidRDefault="00FD4E1F">
            <w:pPr>
              <w:numPr>
                <w:ilvl w:val="0"/>
                <w:numId w:val="18"/>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2F96D042"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2F96D043"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2F96D044"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2F96D045" w14:textId="77777777" w:rsidR="00FE0053" w:rsidRDefault="00FD4E1F">
            <w:pPr>
              <w:numPr>
                <w:ilvl w:val="0"/>
                <w:numId w:val="18"/>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2F96D046"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2F96D047"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2F96D048" w14:textId="77777777" w:rsidR="00FE0053" w:rsidRDefault="00FD4E1F">
            <w:pPr>
              <w:numPr>
                <w:ilvl w:val="1"/>
                <w:numId w:val="18"/>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2F96D049" w14:textId="77777777" w:rsidR="00FE0053" w:rsidRDefault="00FD4E1F">
            <w:pPr>
              <w:numPr>
                <w:ilvl w:val="0"/>
                <w:numId w:val="18"/>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2F96D04A" w14:textId="77777777" w:rsidR="00FE0053" w:rsidRDefault="00FE0053">
            <w:pPr>
              <w:spacing w:after="0" w:line="231" w:lineRule="atLeast"/>
              <w:rPr>
                <w:rFonts w:eastAsia="Microsoft YaHei UI"/>
                <w:color w:val="000000"/>
                <w:lang w:val="en-US" w:eastAsia="zh-CN"/>
              </w:rPr>
            </w:pPr>
          </w:p>
          <w:p w14:paraId="2F96D04B" w14:textId="77777777" w:rsidR="00FE0053" w:rsidRDefault="00FE0053">
            <w:pPr>
              <w:spacing w:after="0" w:line="231" w:lineRule="atLeast"/>
              <w:rPr>
                <w:rFonts w:eastAsia="Microsoft YaHei UI"/>
                <w:color w:val="000000"/>
                <w:lang w:val="en-US" w:eastAsia="zh-CN"/>
              </w:rPr>
            </w:pPr>
          </w:p>
          <w:p w14:paraId="2F96D04C" w14:textId="77777777" w:rsidR="00FE0053" w:rsidRDefault="00FD4E1F">
            <w:pPr>
              <w:tabs>
                <w:tab w:val="left" w:pos="1440"/>
                <w:tab w:val="left" w:pos="7665"/>
              </w:tabs>
              <w:spacing w:after="0" w:line="252" w:lineRule="auto"/>
              <w:contextualSpacing/>
              <w:rPr>
                <w:b/>
                <w:bCs/>
                <w:u w:val="single"/>
              </w:rPr>
            </w:pPr>
            <w:r>
              <w:rPr>
                <w:b/>
                <w:bCs/>
                <w:u w:val="single"/>
              </w:rPr>
              <w:t>Further UE peak rate reduction</w:t>
            </w:r>
          </w:p>
          <w:p w14:paraId="2F96D04D" w14:textId="77777777" w:rsidR="00FE0053" w:rsidRDefault="00FE0053">
            <w:pPr>
              <w:spacing w:after="0" w:line="231" w:lineRule="atLeast"/>
              <w:rPr>
                <w:lang w:val="en-US" w:eastAsia="zh-CN"/>
              </w:rPr>
            </w:pPr>
          </w:p>
          <w:p w14:paraId="2F96D04E"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4F" w14:textId="77777777" w:rsidR="00FE0053" w:rsidRDefault="00FD4E1F">
            <w:pPr>
              <w:numPr>
                <w:ilvl w:val="0"/>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2F96D050"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2F96D051"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2F96D052"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2F96D053" w14:textId="77777777" w:rsidR="00FE0053" w:rsidRDefault="00FD4E1F">
            <w:pPr>
              <w:numPr>
                <w:ilvl w:val="0"/>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2F96D054"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2F96D055"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2F96D056"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2F96D057"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2F96D058" w14:textId="77777777" w:rsidR="00FE0053" w:rsidRDefault="00FD4E1F">
            <w:pPr>
              <w:numPr>
                <w:ilvl w:val="1"/>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2F96D059" w14:textId="77777777" w:rsidR="00FE0053" w:rsidRDefault="00FD4E1F">
            <w:pPr>
              <w:numPr>
                <w:ilvl w:val="0"/>
                <w:numId w:val="1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2F96D05A" w14:textId="77777777" w:rsidR="00FE0053" w:rsidRDefault="00FE0053">
            <w:pPr>
              <w:shd w:val="clear" w:color="auto" w:fill="FFFFFF"/>
              <w:spacing w:after="0" w:line="231" w:lineRule="atLeast"/>
              <w:rPr>
                <w:rFonts w:eastAsia="Microsoft YaHei UI"/>
                <w:color w:val="000000"/>
                <w:lang w:val="en-US" w:eastAsia="zh-CN"/>
              </w:rPr>
            </w:pPr>
          </w:p>
          <w:p w14:paraId="2F96D05B"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5C" w14:textId="77777777" w:rsidR="00FE0053" w:rsidRDefault="00FD4E1F">
            <w:pPr>
              <w:numPr>
                <w:ilvl w:val="0"/>
                <w:numId w:val="20"/>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2F96D05D" w14:textId="77777777" w:rsidR="00FE0053" w:rsidRDefault="00FE0053">
            <w:pPr>
              <w:spacing w:after="0" w:line="231" w:lineRule="atLeast"/>
              <w:rPr>
                <w:rFonts w:eastAsia="Microsoft YaHei UI"/>
                <w:lang w:val="en-US" w:eastAsia="zh-CN"/>
              </w:rPr>
            </w:pPr>
          </w:p>
          <w:p w14:paraId="2F96D05E"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5F" w14:textId="77777777" w:rsidR="00FE0053" w:rsidRDefault="00FD4E1F">
            <w:pPr>
              <w:numPr>
                <w:ilvl w:val="0"/>
                <w:numId w:val="21"/>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2F96D060"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2F96D061"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Other values for the relaxed constraint that meet the 10-Mbps peak rate target can optionally be studied.</w:t>
            </w:r>
          </w:p>
          <w:p w14:paraId="2F96D062"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2F96D402" wp14:editId="2F96D403">
                  <wp:extent cx="358140" cy="2133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8140" cy="21336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F96D404" wp14:editId="2F96D405">
                  <wp:extent cx="22860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28600" cy="18288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F96D406" wp14:editId="2F96D407">
                  <wp:extent cx="205740" cy="167640"/>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05740" cy="167640"/>
                          </a:xfrm>
                          <a:prstGeom prst="rect">
                            <a:avLst/>
                          </a:prstGeom>
                          <a:noFill/>
                          <a:ln>
                            <a:noFill/>
                          </a:ln>
                        </pic:spPr>
                      </pic:pic>
                    </a:graphicData>
                  </a:graphic>
                </wp:inline>
              </w:drawing>
            </w:r>
            <w:r>
              <w:rPr>
                <w:rFonts w:eastAsia="Microsoft YaHei UI"/>
                <w:color w:val="000000"/>
                <w:lang w:val="en-US" w:eastAsia="zh-CN"/>
              </w:rPr>
              <w:t>) [38.306] can be as in Rel-17 RedCap.</w:t>
            </w:r>
          </w:p>
          <w:p w14:paraId="2F96D063" w14:textId="77777777" w:rsidR="00FE0053" w:rsidRDefault="00FD4E1F">
            <w:pPr>
              <w:numPr>
                <w:ilvl w:val="0"/>
                <w:numId w:val="21"/>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2F96D064"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2F96D065"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2F96D066" w14:textId="77777777" w:rsidR="00FE0053" w:rsidRDefault="00FD4E1F">
            <w:pPr>
              <w:numPr>
                <w:ilvl w:val="0"/>
                <w:numId w:val="21"/>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2F96D067"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2F96D068"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2F96D069" w14:textId="77777777" w:rsidR="00FE0053" w:rsidRDefault="00FD4E1F">
            <w:pPr>
              <w:numPr>
                <w:ilvl w:val="1"/>
                <w:numId w:val="21"/>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2F96D06A" w14:textId="77777777" w:rsidR="00FE0053" w:rsidRDefault="00FD4E1F">
            <w:pPr>
              <w:numPr>
                <w:ilvl w:val="0"/>
                <w:numId w:val="21"/>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2F96D06B" w14:textId="77777777" w:rsidR="00FE0053" w:rsidRDefault="00FD4E1F">
            <w:pPr>
              <w:numPr>
                <w:ilvl w:val="0"/>
                <w:numId w:val="21"/>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2F96D06C" w14:textId="77777777" w:rsidR="00FE0053" w:rsidRDefault="00FE0053">
            <w:pPr>
              <w:spacing w:after="0" w:line="231" w:lineRule="atLeast"/>
              <w:rPr>
                <w:rFonts w:eastAsia="Microsoft YaHei UI"/>
                <w:color w:val="000000"/>
                <w:lang w:val="en-US" w:eastAsia="zh-CN"/>
              </w:rPr>
            </w:pPr>
          </w:p>
          <w:p w14:paraId="2F96D06D" w14:textId="77777777" w:rsidR="00FE0053" w:rsidRDefault="00FE0053">
            <w:pPr>
              <w:spacing w:after="0" w:line="231" w:lineRule="atLeast"/>
              <w:rPr>
                <w:rFonts w:eastAsia="Microsoft YaHei UI"/>
                <w:color w:val="000000"/>
                <w:lang w:val="en-US" w:eastAsia="zh-CN"/>
              </w:rPr>
            </w:pPr>
          </w:p>
          <w:p w14:paraId="2F96D06E" w14:textId="77777777" w:rsidR="00FE0053" w:rsidRDefault="00FD4E1F">
            <w:pPr>
              <w:tabs>
                <w:tab w:val="left" w:pos="1440"/>
                <w:tab w:val="left" w:pos="7665"/>
              </w:tabs>
              <w:spacing w:after="0" w:line="252" w:lineRule="auto"/>
              <w:contextualSpacing/>
              <w:rPr>
                <w:b/>
                <w:bCs/>
                <w:u w:val="single"/>
              </w:rPr>
            </w:pPr>
            <w:r>
              <w:rPr>
                <w:b/>
                <w:bCs/>
                <w:u w:val="single"/>
              </w:rPr>
              <w:t>Relaxed UE processing timeline</w:t>
            </w:r>
          </w:p>
          <w:p w14:paraId="2F96D06F" w14:textId="77777777" w:rsidR="00FE0053" w:rsidRDefault="00FE0053">
            <w:pPr>
              <w:spacing w:after="0" w:line="231" w:lineRule="atLeast"/>
              <w:rPr>
                <w:rFonts w:eastAsia="Microsoft YaHei UI"/>
                <w:color w:val="000000"/>
                <w:lang w:val="en-US" w:eastAsia="zh-CN"/>
              </w:rPr>
            </w:pPr>
          </w:p>
          <w:p w14:paraId="2F96D070"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71" w14:textId="77777777" w:rsidR="00FE0053" w:rsidRDefault="00FD4E1F">
            <w:pPr>
              <w:numPr>
                <w:ilvl w:val="0"/>
                <w:numId w:val="22"/>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2F96D072" w14:textId="77777777" w:rsidR="00FE0053" w:rsidRDefault="00FD4E1F">
            <w:pPr>
              <w:numPr>
                <w:ilvl w:val="1"/>
                <w:numId w:val="22"/>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2F96D073" w14:textId="77777777" w:rsidR="00FE0053" w:rsidRDefault="00FD4E1F">
            <w:pPr>
              <w:numPr>
                <w:ilvl w:val="1"/>
                <w:numId w:val="22"/>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2F96D074" w14:textId="77777777" w:rsidR="00FE0053" w:rsidRDefault="00FD4E1F">
            <w:pPr>
              <w:numPr>
                <w:ilvl w:val="0"/>
                <w:numId w:val="22"/>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2F96D075" w14:textId="77777777" w:rsidR="00FE0053" w:rsidRDefault="00FE0053">
            <w:pPr>
              <w:tabs>
                <w:tab w:val="left" w:pos="772"/>
              </w:tabs>
              <w:spacing w:after="100" w:afterAutospacing="1" w:line="252" w:lineRule="auto"/>
              <w:contextualSpacing/>
              <w:rPr>
                <w:lang w:val="en-US" w:eastAsia="zh-CN"/>
              </w:rPr>
            </w:pPr>
          </w:p>
          <w:p w14:paraId="2F96D076"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77" w14:textId="77777777" w:rsidR="00FE0053" w:rsidRDefault="00FD4E1F">
            <w:pPr>
              <w:numPr>
                <w:ilvl w:val="0"/>
                <w:numId w:val="23"/>
              </w:numPr>
              <w:spacing w:after="0" w:line="231" w:lineRule="atLeast"/>
              <w:jc w:val="left"/>
              <w:rPr>
                <w:lang w:val="en-US" w:eastAsia="zh-CN"/>
              </w:rPr>
            </w:pPr>
            <w:r>
              <w:rPr>
                <w:lang w:val="en-US" w:eastAsia="zh-CN"/>
              </w:rPr>
              <w:t>In Option PT1, the relaxation factor for N1 and N2 is 2.</w:t>
            </w:r>
          </w:p>
          <w:p w14:paraId="2F96D078" w14:textId="77777777" w:rsidR="00FE0053" w:rsidRDefault="00FD4E1F">
            <w:pPr>
              <w:numPr>
                <w:ilvl w:val="0"/>
                <w:numId w:val="23"/>
              </w:numPr>
              <w:spacing w:after="0" w:line="231" w:lineRule="atLeast"/>
              <w:jc w:val="left"/>
              <w:rPr>
                <w:lang w:val="en-US" w:eastAsia="zh-CN"/>
              </w:rPr>
            </w:pPr>
            <w:r>
              <w:rPr>
                <w:lang w:val="en-US" w:eastAsia="zh-CN"/>
              </w:rPr>
              <w:t>In Option PT2, the relaxation factor for Z and Z’ is 2.</w:t>
            </w:r>
          </w:p>
          <w:p w14:paraId="2F96D079" w14:textId="77777777" w:rsidR="00FE0053" w:rsidRDefault="00FD4E1F">
            <w:pPr>
              <w:numPr>
                <w:ilvl w:val="0"/>
                <w:numId w:val="23"/>
              </w:numPr>
              <w:spacing w:after="0" w:line="231" w:lineRule="atLeast"/>
              <w:jc w:val="left"/>
              <w:rPr>
                <w:lang w:val="en-US" w:eastAsia="zh-CN"/>
              </w:rPr>
            </w:pPr>
            <w:r>
              <w:rPr>
                <w:lang w:val="en-US" w:eastAsia="zh-CN"/>
              </w:rPr>
              <w:t>The combination of Options PT1 and PT2 is also studied.</w:t>
            </w:r>
          </w:p>
          <w:p w14:paraId="2F96D07A" w14:textId="77777777" w:rsidR="00FE0053" w:rsidRDefault="00FE0053">
            <w:pPr>
              <w:spacing w:after="0" w:line="231" w:lineRule="atLeast"/>
              <w:rPr>
                <w:lang w:val="en-US" w:eastAsia="zh-CN"/>
              </w:rPr>
            </w:pPr>
          </w:p>
          <w:p w14:paraId="2F96D07B" w14:textId="77777777" w:rsidR="00FE0053" w:rsidRDefault="00FE0053">
            <w:pPr>
              <w:spacing w:after="0" w:line="231" w:lineRule="atLeast"/>
              <w:rPr>
                <w:lang w:val="en-US" w:eastAsia="zh-CN"/>
              </w:rPr>
            </w:pPr>
          </w:p>
          <w:p w14:paraId="2F96D07C" w14:textId="77777777" w:rsidR="00FE0053" w:rsidRDefault="00FD4E1F">
            <w:pPr>
              <w:spacing w:after="0" w:line="231" w:lineRule="atLeast"/>
              <w:rPr>
                <w:b/>
                <w:bCs/>
                <w:u w:val="single"/>
                <w:lang w:val="en-US" w:eastAsia="zh-CN"/>
              </w:rPr>
            </w:pPr>
            <w:r>
              <w:rPr>
                <w:b/>
                <w:bCs/>
                <w:u w:val="single"/>
                <w:lang w:val="en-US" w:eastAsia="zh-CN"/>
              </w:rPr>
              <w:t>Combinations of UE complexity reduction techniques</w:t>
            </w:r>
          </w:p>
          <w:p w14:paraId="2F96D07D" w14:textId="77777777" w:rsidR="00FE0053" w:rsidRDefault="00FE0053">
            <w:pPr>
              <w:spacing w:after="0" w:line="231" w:lineRule="atLeast"/>
              <w:rPr>
                <w:lang w:val="en-US" w:eastAsia="zh-CN"/>
              </w:rPr>
            </w:pPr>
          </w:p>
          <w:p w14:paraId="2F96D07E"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07F" w14:textId="77777777" w:rsidR="00FE0053" w:rsidRDefault="00FD4E1F">
            <w:pPr>
              <w:numPr>
                <w:ilvl w:val="0"/>
                <w:numId w:val="24"/>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2F96D080" w14:textId="77777777" w:rsidR="00FE0053" w:rsidRDefault="00FD4E1F">
            <w:pPr>
              <w:numPr>
                <w:ilvl w:val="1"/>
                <w:numId w:val="24"/>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2F96D081" w14:textId="77777777" w:rsidR="00FE0053" w:rsidRDefault="00FD4E1F">
            <w:pPr>
              <w:numPr>
                <w:ilvl w:val="1"/>
                <w:numId w:val="24"/>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2F96D082" w14:textId="77777777" w:rsidR="00FE0053" w:rsidRDefault="00FD4E1F">
            <w:pPr>
              <w:numPr>
                <w:ilvl w:val="1"/>
                <w:numId w:val="24"/>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2F96D083" w14:textId="77777777" w:rsidR="00FE0053" w:rsidRDefault="00FD4E1F">
            <w:pPr>
              <w:numPr>
                <w:ilvl w:val="1"/>
                <w:numId w:val="24"/>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2F96D084" w14:textId="77777777" w:rsidR="00FE0053" w:rsidRDefault="00FD4E1F">
            <w:pPr>
              <w:numPr>
                <w:ilvl w:val="1"/>
                <w:numId w:val="24"/>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2F96D085" w14:textId="77777777" w:rsidR="00FE0053" w:rsidRDefault="00FD4E1F">
            <w:pPr>
              <w:numPr>
                <w:ilvl w:val="0"/>
                <w:numId w:val="24"/>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2F96D086" w14:textId="77777777" w:rsidR="00FE0053" w:rsidRDefault="00FD4E1F">
            <w:pPr>
              <w:numPr>
                <w:ilvl w:val="0"/>
                <w:numId w:val="25"/>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2F96D087" w14:textId="77777777" w:rsidR="00FE0053" w:rsidRDefault="00FD4E1F">
            <w:pPr>
              <w:numPr>
                <w:ilvl w:val="0"/>
                <w:numId w:val="25"/>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2F96D088" w14:textId="77777777" w:rsidR="00FE0053" w:rsidRDefault="00FD4E1F">
            <w:pPr>
              <w:numPr>
                <w:ilvl w:val="0"/>
                <w:numId w:val="25"/>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2F96D089" w14:textId="77777777" w:rsidR="00FE0053" w:rsidRDefault="00FD4E1F">
            <w:pPr>
              <w:numPr>
                <w:ilvl w:val="0"/>
                <w:numId w:val="25"/>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2F96D08A" w14:textId="77777777" w:rsidR="00FE0053" w:rsidRDefault="00FD4E1F">
            <w:pPr>
              <w:numPr>
                <w:ilvl w:val="0"/>
                <w:numId w:val="25"/>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2F96D08B" w14:textId="77777777" w:rsidR="00FE0053" w:rsidRDefault="00FD4E1F">
            <w:pPr>
              <w:numPr>
                <w:ilvl w:val="0"/>
                <w:numId w:val="25"/>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2F96D08C" w14:textId="77777777" w:rsidR="00FE0053" w:rsidRDefault="00FE0053">
            <w:pPr>
              <w:spacing w:after="0" w:line="231" w:lineRule="atLeast"/>
              <w:rPr>
                <w:rFonts w:eastAsia="Microsoft YaHei UI"/>
                <w:color w:val="000000"/>
                <w:lang w:val="en-US" w:eastAsia="zh-CN"/>
              </w:rPr>
            </w:pPr>
          </w:p>
        </w:tc>
      </w:tr>
    </w:tbl>
    <w:p w14:paraId="2F96D08E" w14:textId="77777777" w:rsidR="00FE0053" w:rsidRDefault="00FD4E1F">
      <w:pPr>
        <w:rPr>
          <w:rFonts w:eastAsia="SimSun"/>
          <w:lang w:eastAsia="ja-JP"/>
        </w:rPr>
      </w:pPr>
      <w:r>
        <w:rPr>
          <w:rFonts w:eastAsia="SimSun"/>
          <w:lang w:eastAsia="ja-JP"/>
        </w:rPr>
        <w:lastRenderedPageBreak/>
        <w:br/>
        <w:t xml:space="preserve">An initial draft template is provided in </w:t>
      </w:r>
      <w:hyperlink r:id="rId22" w:history="1">
        <w:r>
          <w:rPr>
            <w:rStyle w:val="Hyperlink"/>
            <w:rFonts w:eastAsia="SimSun"/>
            <w:lang w:eastAsia="ja-JP"/>
          </w:rPr>
          <w:t>eRedCapComplexityTemplate-v000.xlsx</w:t>
        </w:r>
      </w:hyperlink>
      <w:r>
        <w:rPr>
          <w:rFonts w:eastAsia="SimSun"/>
          <w:lang w:eastAsia="ja-JP"/>
        </w:rPr>
        <w:t>. It has the following tabs, where the last four tabs are “more optional” than the first two tabs.</w:t>
      </w:r>
    </w:p>
    <w:p w14:paraId="2F96D08F" w14:textId="77777777" w:rsidR="00FE0053" w:rsidRDefault="00FD4E1F">
      <w:pPr>
        <w:pStyle w:val="ListParagraph"/>
        <w:numPr>
          <w:ilvl w:val="0"/>
          <w:numId w:val="26"/>
        </w:numPr>
        <w:rPr>
          <w:sz w:val="20"/>
          <w:szCs w:val="22"/>
        </w:rPr>
      </w:pPr>
      <w:r>
        <w:rPr>
          <w:sz w:val="20"/>
          <w:szCs w:val="22"/>
        </w:rPr>
        <w:t>TDD 1Rx</w:t>
      </w:r>
    </w:p>
    <w:p w14:paraId="2F96D090" w14:textId="77777777" w:rsidR="00FE0053" w:rsidRDefault="00FD4E1F">
      <w:pPr>
        <w:pStyle w:val="ListParagraph"/>
        <w:numPr>
          <w:ilvl w:val="0"/>
          <w:numId w:val="26"/>
        </w:numPr>
        <w:rPr>
          <w:sz w:val="20"/>
          <w:szCs w:val="22"/>
        </w:rPr>
      </w:pPr>
      <w:r>
        <w:rPr>
          <w:sz w:val="20"/>
          <w:szCs w:val="22"/>
        </w:rPr>
        <w:t>FD-FDD 1Rx</w:t>
      </w:r>
    </w:p>
    <w:p w14:paraId="2F96D091" w14:textId="77777777" w:rsidR="00FE0053" w:rsidRDefault="00FD4E1F">
      <w:pPr>
        <w:pStyle w:val="ListParagraph"/>
        <w:numPr>
          <w:ilvl w:val="0"/>
          <w:numId w:val="26"/>
        </w:numPr>
        <w:rPr>
          <w:sz w:val="20"/>
          <w:szCs w:val="22"/>
        </w:rPr>
      </w:pPr>
      <w:r>
        <w:rPr>
          <w:sz w:val="20"/>
          <w:szCs w:val="22"/>
        </w:rPr>
        <w:t>HD-FDD 1Rx</w:t>
      </w:r>
    </w:p>
    <w:p w14:paraId="2F96D092" w14:textId="77777777" w:rsidR="00FE0053" w:rsidRDefault="00FD4E1F">
      <w:pPr>
        <w:pStyle w:val="ListParagraph"/>
        <w:numPr>
          <w:ilvl w:val="0"/>
          <w:numId w:val="26"/>
        </w:numPr>
        <w:rPr>
          <w:sz w:val="20"/>
          <w:szCs w:val="22"/>
        </w:rPr>
      </w:pPr>
      <w:r>
        <w:rPr>
          <w:sz w:val="20"/>
          <w:szCs w:val="22"/>
        </w:rPr>
        <w:t>TDD 2Rx</w:t>
      </w:r>
    </w:p>
    <w:p w14:paraId="2F96D093" w14:textId="77777777" w:rsidR="00FE0053" w:rsidRDefault="00FD4E1F">
      <w:pPr>
        <w:pStyle w:val="ListParagraph"/>
        <w:numPr>
          <w:ilvl w:val="0"/>
          <w:numId w:val="26"/>
        </w:numPr>
        <w:rPr>
          <w:sz w:val="20"/>
          <w:szCs w:val="22"/>
        </w:rPr>
      </w:pPr>
      <w:r>
        <w:rPr>
          <w:sz w:val="20"/>
          <w:szCs w:val="22"/>
        </w:rPr>
        <w:t>FD-FDD 2Rx</w:t>
      </w:r>
    </w:p>
    <w:p w14:paraId="2F96D094" w14:textId="77777777" w:rsidR="00FE0053" w:rsidRDefault="00FD4E1F">
      <w:pPr>
        <w:pStyle w:val="ListParagraph"/>
        <w:numPr>
          <w:ilvl w:val="0"/>
          <w:numId w:val="26"/>
        </w:numPr>
        <w:rPr>
          <w:sz w:val="20"/>
          <w:szCs w:val="22"/>
        </w:rPr>
      </w:pPr>
      <w:r>
        <w:rPr>
          <w:sz w:val="20"/>
          <w:szCs w:val="22"/>
        </w:rPr>
        <w:t>HD-FDD 2Rx</w:t>
      </w:r>
    </w:p>
    <w:p w14:paraId="2F96D095" w14:textId="77777777" w:rsidR="00FE0053" w:rsidRDefault="00FD4E1F">
      <w:pPr>
        <w:rPr>
          <w:rFonts w:eastAsia="SimSun"/>
          <w:lang w:eastAsia="ja-JP"/>
        </w:rPr>
      </w:pPr>
      <w:r>
        <w:rPr>
          <w:rFonts w:eastAsia="SimSun"/>
          <w:lang w:eastAsia="ja-JP"/>
        </w:rPr>
        <w:lastRenderedPageBreak/>
        <w:t>On each tab, press “+” or “˗” to expand or collapse the rows and columns on each tab. The values in the “Rel-15 ref” columns come from the corresponding FR1 tabs in the template used in the Rel-17 RedCap SI [5, 6].</w:t>
      </w:r>
    </w:p>
    <w:p w14:paraId="2F96D096" w14:textId="77777777" w:rsidR="00FE0053" w:rsidRDefault="00FD4E1F">
      <w:pPr>
        <w:rPr>
          <w:rFonts w:eastAsia="SimSun"/>
          <w:lang w:eastAsia="ja-JP"/>
        </w:rPr>
      </w:pPr>
      <w:r>
        <w:rPr>
          <w:rFonts w:eastAsia="SimSun"/>
          <w:lang w:eastAsia="ja-JP"/>
        </w:rPr>
        <w:t>The first row on each tab is “Rel-17 RedCap ref” and then follows the individual options (BW1, BW2, BW3, PR1, PR2, PR3) and the combinations (BW1 + PT1, BW1 + PT1 + PT2, etc.). An attempt has been made to sort the options and combinations in the most intuitive way. Whether an option or combination is “more optional” or not is not visible from the template but should be clear from the agreements listed above.</w:t>
      </w:r>
    </w:p>
    <w:p w14:paraId="2F96D097" w14:textId="77777777" w:rsidR="00FE0053" w:rsidRDefault="00FD4E1F">
      <w:pPr>
        <w:rPr>
          <w:b/>
          <w:lang w:val="en-US"/>
        </w:rPr>
      </w:pPr>
      <w:r>
        <w:rPr>
          <w:b/>
          <w:highlight w:val="yellow"/>
          <w:lang w:val="en-US"/>
        </w:rPr>
        <w:t>FL1 High Priority Question 2-1a</w:t>
      </w:r>
      <w:r>
        <w:rPr>
          <w:b/>
          <w:lang w:val="en-US"/>
        </w:rPr>
        <w:t xml:space="preserve">: Companies are invited to comment on the draft template for collection of complexity reduction evaluation results in </w:t>
      </w:r>
      <w:hyperlink r:id="rId23" w:history="1">
        <w:r>
          <w:rPr>
            <w:rStyle w:val="Hyperlink"/>
            <w:rFonts w:eastAsia="SimSun"/>
            <w:b/>
            <w:lang w:eastAsia="ja-JP"/>
          </w:rPr>
          <w:t>eRedCapComplexityTemplate-v000.xlsx</w:t>
        </w:r>
      </w:hyperlink>
      <w:r>
        <w:rPr>
          <w:b/>
          <w:lang w:val="en-US"/>
        </w:rPr>
        <w:t>.</w:t>
      </w:r>
    </w:p>
    <w:tbl>
      <w:tblPr>
        <w:tblStyle w:val="TableGrid"/>
        <w:tblW w:w="9634" w:type="dxa"/>
        <w:tblLook w:val="04A0" w:firstRow="1" w:lastRow="0" w:firstColumn="1" w:lastColumn="0" w:noHBand="0" w:noVBand="1"/>
      </w:tblPr>
      <w:tblGrid>
        <w:gridCol w:w="1366"/>
        <w:gridCol w:w="6"/>
        <w:gridCol w:w="1317"/>
        <w:gridCol w:w="6945"/>
      </w:tblGrid>
      <w:tr w:rsidR="00FE0053" w14:paraId="2F96D09A" w14:textId="77777777">
        <w:tc>
          <w:tcPr>
            <w:tcW w:w="1366" w:type="dxa"/>
            <w:shd w:val="clear" w:color="auto" w:fill="D9D9D9" w:themeFill="background1" w:themeFillShade="D9"/>
          </w:tcPr>
          <w:p w14:paraId="2F96D098" w14:textId="77777777" w:rsidR="00FE0053" w:rsidRDefault="00FD4E1F">
            <w:pPr>
              <w:rPr>
                <w:b/>
                <w:bCs/>
                <w:lang w:val="en-US"/>
              </w:rPr>
            </w:pPr>
            <w:r>
              <w:rPr>
                <w:b/>
                <w:bCs/>
                <w:lang w:val="en-US"/>
              </w:rPr>
              <w:t>Company</w:t>
            </w:r>
          </w:p>
        </w:tc>
        <w:tc>
          <w:tcPr>
            <w:tcW w:w="8268" w:type="dxa"/>
            <w:gridSpan w:val="3"/>
            <w:shd w:val="clear" w:color="auto" w:fill="D9D9D9" w:themeFill="background1" w:themeFillShade="D9"/>
          </w:tcPr>
          <w:p w14:paraId="2F96D099" w14:textId="77777777" w:rsidR="00FE0053" w:rsidRDefault="00FD4E1F">
            <w:pPr>
              <w:rPr>
                <w:b/>
                <w:bCs/>
                <w:lang w:val="en-US"/>
              </w:rPr>
            </w:pPr>
            <w:r>
              <w:rPr>
                <w:b/>
                <w:bCs/>
                <w:lang w:val="en-US"/>
              </w:rPr>
              <w:t>Comments</w:t>
            </w:r>
          </w:p>
        </w:tc>
      </w:tr>
      <w:tr w:rsidR="00FE0053" w14:paraId="2F96D09D" w14:textId="77777777">
        <w:tc>
          <w:tcPr>
            <w:tcW w:w="1366" w:type="dxa"/>
          </w:tcPr>
          <w:p w14:paraId="2F96D09B" w14:textId="77777777" w:rsidR="00FE0053" w:rsidRDefault="00FD4E1F">
            <w:pPr>
              <w:rPr>
                <w:rFonts w:eastAsiaTheme="minorEastAsia"/>
                <w:lang w:val="en-US" w:eastAsia="zh-CN"/>
              </w:rPr>
            </w:pPr>
            <w:r>
              <w:rPr>
                <w:rFonts w:eastAsiaTheme="minorEastAsia"/>
                <w:lang w:val="en-US" w:eastAsia="zh-CN"/>
              </w:rPr>
              <w:t>Ericsson</w:t>
            </w:r>
          </w:p>
        </w:tc>
        <w:tc>
          <w:tcPr>
            <w:tcW w:w="8268" w:type="dxa"/>
            <w:gridSpan w:val="3"/>
          </w:tcPr>
          <w:p w14:paraId="2F96D09C" w14:textId="77777777" w:rsidR="00FE0053" w:rsidRDefault="00FD4E1F">
            <w:pPr>
              <w:rPr>
                <w:rFonts w:eastAsiaTheme="minorEastAsia"/>
                <w:lang w:val="en-US" w:eastAsia="zh-CN"/>
              </w:rPr>
            </w:pPr>
            <w:r>
              <w:rPr>
                <w:rFonts w:eastAsiaTheme="minorEastAsia"/>
                <w:lang w:val="en-US" w:eastAsia="zh-CN"/>
              </w:rPr>
              <w:t>The template sufficiently covers the cases explicitly mentioned in RAN1#109 agreements. Any other cases and assumptions can be separately reported by individual companies in their contributions.</w:t>
            </w:r>
          </w:p>
        </w:tc>
      </w:tr>
      <w:tr w:rsidR="00FE0053" w14:paraId="2F96D0B1" w14:textId="77777777">
        <w:tc>
          <w:tcPr>
            <w:tcW w:w="1366" w:type="dxa"/>
          </w:tcPr>
          <w:p w14:paraId="2F96D09E" w14:textId="77777777" w:rsidR="00FE0053" w:rsidRDefault="00FD4E1F">
            <w:pPr>
              <w:rPr>
                <w:rFonts w:eastAsiaTheme="minorEastAsia"/>
                <w:lang w:val="en-US" w:eastAsia="zh-CN"/>
              </w:rPr>
            </w:pPr>
            <w:r>
              <w:rPr>
                <w:rFonts w:eastAsiaTheme="minorEastAsia" w:hint="eastAsia"/>
                <w:lang w:val="en-US" w:eastAsia="zh-CN"/>
              </w:rPr>
              <w:t>Spreadtrum</w:t>
            </w:r>
          </w:p>
        </w:tc>
        <w:tc>
          <w:tcPr>
            <w:tcW w:w="8268" w:type="dxa"/>
            <w:gridSpan w:val="3"/>
          </w:tcPr>
          <w:p w14:paraId="2F96D09F" w14:textId="77777777" w:rsidR="00FE0053" w:rsidRDefault="00FD4E1F">
            <w:pPr>
              <w:spacing w:line="252" w:lineRule="auto"/>
              <w:rPr>
                <w:lang w:val="en-US" w:eastAsia="ja-JP"/>
              </w:rPr>
            </w:pPr>
            <w:r>
              <w:rPr>
                <w:lang w:eastAsia="ja-JP"/>
              </w:rPr>
              <w:t>Thanks for the draft template, we are generally fine with it. Two more comments/suggestions are as follows:</w:t>
            </w:r>
          </w:p>
          <w:p w14:paraId="2F96D0A0" w14:textId="77777777" w:rsidR="00FE0053" w:rsidRDefault="00FD4E1F">
            <w:pPr>
              <w:numPr>
                <w:ilvl w:val="0"/>
                <w:numId w:val="27"/>
              </w:numPr>
              <w:spacing w:line="252" w:lineRule="auto"/>
              <w:contextualSpacing/>
              <w:rPr>
                <w:rFonts w:ascii="Times" w:hAnsi="Times" w:cs="Times"/>
                <w:lang w:eastAsia="ja-JP"/>
              </w:rPr>
            </w:pPr>
            <w:r>
              <w:rPr>
                <w:rFonts w:ascii="Times" w:hAnsi="Times" w:cs="Times"/>
                <w:lang w:eastAsia="ja-JP"/>
              </w:rPr>
              <w:t xml:space="preserve">In our understanding, this template </w:t>
            </w:r>
            <w:r>
              <w:rPr>
                <w:rFonts w:ascii="Times" w:hAnsi="Times" w:cs="Times"/>
                <w:b/>
                <w:lang w:eastAsia="ja-JP"/>
              </w:rPr>
              <w:t>does not need</w:t>
            </w:r>
            <w:r>
              <w:rPr>
                <w:rFonts w:ascii="Times" w:hAnsi="Times" w:cs="Times"/>
                <w:lang w:eastAsia="ja-JP"/>
              </w:rPr>
              <w:t xml:space="preserve"> to collect the results of “</w:t>
            </w:r>
            <w:r>
              <w:rPr>
                <w:rFonts w:ascii="Times" w:hAnsi="Times" w:cs="Times"/>
                <w:b/>
                <w:lang w:eastAsia="ja-JP"/>
              </w:rPr>
              <w:t xml:space="preserve">Other Values </w:t>
            </w:r>
            <w:r>
              <w:rPr>
                <w:rFonts w:ascii="Times" w:hAnsi="Times" w:cs="Times"/>
                <w:lang w:eastAsia="ja-JP"/>
              </w:rPr>
              <w:t xml:space="preserve">(e.g., highlighted </w:t>
            </w:r>
            <w:r>
              <w:rPr>
                <w:rFonts w:ascii="Times" w:hAnsi="Times" w:cs="Times"/>
                <w:highlight w:val="cyan"/>
                <w:lang w:eastAsia="ja-JP"/>
              </w:rPr>
              <w:t>in blue</w:t>
            </w:r>
            <w:r>
              <w:rPr>
                <w:rFonts w:ascii="Times" w:hAnsi="Times" w:cs="Times"/>
                <w:lang w:eastAsia="ja-JP"/>
              </w:rPr>
              <w:t xml:space="preserve"> below)”. Because the results are averaged, this requires companies to evaluate a solution with the same assumption (e.g., for PR1, the relaxed constraint is 1), otherwise, the average cannot reflect the cost reduction. The evaluation of other values can be reported by companies in their contributions rather than presented in the template.</w:t>
            </w:r>
          </w:p>
          <w:tbl>
            <w:tblPr>
              <w:tblW w:w="0" w:type="auto"/>
              <w:tblInd w:w="420" w:type="dxa"/>
              <w:tblCellMar>
                <w:left w:w="0" w:type="dxa"/>
                <w:right w:w="0" w:type="dxa"/>
              </w:tblCellMar>
              <w:tblLook w:val="04A0" w:firstRow="1" w:lastRow="0" w:firstColumn="1" w:lastColumn="0" w:noHBand="0" w:noVBand="1"/>
            </w:tblPr>
            <w:tblGrid>
              <w:gridCol w:w="7612"/>
            </w:tblGrid>
            <w:tr w:rsidR="00FE0053" w14:paraId="2F96D0AF" w14:textId="77777777">
              <w:tc>
                <w:tcPr>
                  <w:tcW w:w="79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D0A1" w14:textId="77777777" w:rsidR="00FE0053" w:rsidRDefault="00FD4E1F">
                  <w:pPr>
                    <w:spacing w:line="252" w:lineRule="auto"/>
                    <w:rPr>
                      <w:highlight w:val="green"/>
                      <w:lang w:eastAsia="ja-JP"/>
                    </w:rPr>
                  </w:pPr>
                  <w:r>
                    <w:rPr>
                      <w:highlight w:val="green"/>
                      <w:lang w:eastAsia="ja-JP"/>
                    </w:rPr>
                    <w:t>Agreement:</w:t>
                  </w:r>
                </w:p>
                <w:p w14:paraId="2F96D0A2" w14:textId="77777777" w:rsidR="00FE0053" w:rsidRDefault="00FD4E1F">
                  <w:pPr>
                    <w:numPr>
                      <w:ilvl w:val="0"/>
                      <w:numId w:val="21"/>
                    </w:numPr>
                    <w:spacing w:after="0" w:line="231" w:lineRule="atLeast"/>
                    <w:rPr>
                      <w:color w:val="000000"/>
                      <w:lang w:eastAsia="ja-JP"/>
                    </w:rPr>
                  </w:pPr>
                  <w:r>
                    <w:rPr>
                      <w:color w:val="000000"/>
                      <w:lang w:eastAsia="ja-JP"/>
                    </w:rPr>
                    <w:t>For Option PR1,</w:t>
                  </w:r>
                </w:p>
                <w:p w14:paraId="2F96D0A3" w14:textId="77777777" w:rsidR="00FE0053" w:rsidRDefault="00FD4E1F">
                  <w:pPr>
                    <w:numPr>
                      <w:ilvl w:val="1"/>
                      <w:numId w:val="21"/>
                    </w:numPr>
                    <w:spacing w:after="0" w:line="231" w:lineRule="atLeast"/>
                    <w:rPr>
                      <w:color w:val="000000"/>
                      <w:lang w:eastAsia="ja-JP"/>
                    </w:rPr>
                  </w:pPr>
                  <w:r>
                    <w:rPr>
                      <w:color w:val="000000"/>
                      <w:lang w:eastAsia="ja-JP"/>
                    </w:rPr>
                    <w:t>The relaxed constraint is 1 (instead of 4).</w:t>
                  </w:r>
                </w:p>
                <w:p w14:paraId="2F96D0A4" w14:textId="77777777" w:rsidR="00FE0053" w:rsidRDefault="00FD4E1F">
                  <w:pPr>
                    <w:numPr>
                      <w:ilvl w:val="1"/>
                      <w:numId w:val="21"/>
                    </w:numPr>
                    <w:spacing w:after="0" w:line="231" w:lineRule="atLeast"/>
                    <w:rPr>
                      <w:color w:val="000000"/>
                      <w:highlight w:val="cyan"/>
                      <w:lang w:eastAsia="ja-JP"/>
                    </w:rPr>
                  </w:pPr>
                  <w:r>
                    <w:rPr>
                      <w:color w:val="000000"/>
                      <w:highlight w:val="cyan"/>
                      <w:lang w:eastAsia="ja-JP"/>
                    </w:rPr>
                    <w:t>Other values for the relaxed constraint that meet the 10-Mbps peak rate target can optionally be studied.</w:t>
                  </w:r>
                </w:p>
                <w:p w14:paraId="2F96D0A5" w14:textId="77777777" w:rsidR="00FE0053" w:rsidRDefault="00FD4E1F">
                  <w:pPr>
                    <w:numPr>
                      <w:ilvl w:val="1"/>
                      <w:numId w:val="21"/>
                    </w:numPr>
                    <w:spacing w:after="0" w:line="231" w:lineRule="atLeast"/>
                    <w:rPr>
                      <w:color w:val="000000"/>
                      <w:lang w:eastAsia="ja-JP"/>
                    </w:rPr>
                  </w:pPr>
                  <w:r>
                    <w:rPr>
                      <w:color w:val="000000"/>
                      <w:lang w:eastAsia="ja-JP"/>
                    </w:rPr>
                    <w:t>The parameters (</w:t>
                  </w:r>
                  <w:r>
                    <w:rPr>
                      <w:noProof/>
                      <w:color w:val="000000"/>
                      <w:lang w:val="en-US" w:eastAsia="zh-CN"/>
                    </w:rPr>
                    <w:drawing>
                      <wp:inline distT="0" distB="0" distL="0" distR="0" wp14:anchorId="2F96D408" wp14:editId="2F96D409">
                        <wp:extent cx="350520" cy="2057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0520" cy="205740"/>
                                </a:xfrm>
                                <a:prstGeom prst="rect">
                                  <a:avLst/>
                                </a:prstGeom>
                                <a:noFill/>
                                <a:ln>
                                  <a:noFill/>
                                </a:ln>
                              </pic:spPr>
                            </pic:pic>
                          </a:graphicData>
                        </a:graphic>
                      </wp:inline>
                    </w:drawing>
                  </w:r>
                  <w:r>
                    <w:rPr>
                      <w:color w:val="000000"/>
                      <w:lang w:eastAsia="ja-JP"/>
                    </w:rPr>
                    <w:t>, </w:t>
                  </w:r>
                  <w:r>
                    <w:rPr>
                      <w:noProof/>
                      <w:color w:val="000000"/>
                      <w:lang w:val="en-US" w:eastAsia="zh-CN"/>
                    </w:rPr>
                    <w:drawing>
                      <wp:inline distT="0" distB="0" distL="0" distR="0" wp14:anchorId="2F96D40A" wp14:editId="2F96D40B">
                        <wp:extent cx="220980" cy="19050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20980" cy="190500"/>
                                </a:xfrm>
                                <a:prstGeom prst="rect">
                                  <a:avLst/>
                                </a:prstGeom>
                                <a:noFill/>
                                <a:ln>
                                  <a:noFill/>
                                </a:ln>
                              </pic:spPr>
                            </pic:pic>
                          </a:graphicData>
                        </a:graphic>
                      </wp:inline>
                    </w:drawing>
                  </w:r>
                  <w:r>
                    <w:rPr>
                      <w:color w:val="000000"/>
                      <w:lang w:eastAsia="ja-JP"/>
                    </w:rPr>
                    <w:t>, </w:t>
                  </w:r>
                  <w:r>
                    <w:rPr>
                      <w:noProof/>
                      <w:color w:val="000000"/>
                      <w:lang w:val="en-US" w:eastAsia="zh-CN"/>
                    </w:rPr>
                    <w:drawing>
                      <wp:inline distT="0" distB="0" distL="0" distR="0" wp14:anchorId="2F96D40C" wp14:editId="2F96D40D">
                        <wp:extent cx="205740" cy="182880"/>
                        <wp:effectExtent l="0" t="0" r="381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05740" cy="182880"/>
                                </a:xfrm>
                                <a:prstGeom prst="rect">
                                  <a:avLst/>
                                </a:prstGeom>
                                <a:noFill/>
                                <a:ln>
                                  <a:noFill/>
                                </a:ln>
                              </pic:spPr>
                            </pic:pic>
                          </a:graphicData>
                        </a:graphic>
                      </wp:inline>
                    </w:drawing>
                  </w:r>
                  <w:r>
                    <w:rPr>
                      <w:color w:val="000000"/>
                      <w:lang w:eastAsia="ja-JP"/>
                    </w:rPr>
                    <w:t>) [38.306] can be as in Rel-17 RedCap.</w:t>
                  </w:r>
                </w:p>
                <w:p w14:paraId="2F96D0A6" w14:textId="77777777" w:rsidR="00FE0053" w:rsidRDefault="00FD4E1F">
                  <w:pPr>
                    <w:numPr>
                      <w:ilvl w:val="0"/>
                      <w:numId w:val="21"/>
                    </w:numPr>
                    <w:spacing w:after="0" w:line="231" w:lineRule="atLeast"/>
                    <w:rPr>
                      <w:color w:val="000000"/>
                      <w:lang w:eastAsia="ja-JP"/>
                    </w:rPr>
                  </w:pPr>
                  <w:r>
                    <w:rPr>
                      <w:color w:val="000000"/>
                      <w:lang w:eastAsia="ja-JP"/>
                    </w:rPr>
                    <w:t>For Option PR2,</w:t>
                  </w:r>
                </w:p>
                <w:p w14:paraId="2F96D0A7" w14:textId="77777777" w:rsidR="00FE0053" w:rsidRDefault="00FD4E1F">
                  <w:pPr>
                    <w:numPr>
                      <w:ilvl w:val="1"/>
                      <w:numId w:val="21"/>
                    </w:numPr>
                    <w:spacing w:after="0" w:line="231" w:lineRule="atLeast"/>
                    <w:rPr>
                      <w:color w:val="000000"/>
                      <w:lang w:eastAsia="ja-JP"/>
                    </w:rPr>
                  </w:pPr>
                  <w:r>
                    <w:rPr>
                      <w:color w:val="000000"/>
                      <w:lang w:eastAsia="ja-JP"/>
                    </w:rPr>
                    <w:t>For 15 kHz SCS, the maximum TBS is 10000 bits per TB and per slot.</w:t>
                  </w:r>
                </w:p>
                <w:p w14:paraId="2F96D0A8" w14:textId="77777777" w:rsidR="00FE0053" w:rsidRDefault="00FD4E1F">
                  <w:pPr>
                    <w:numPr>
                      <w:ilvl w:val="1"/>
                      <w:numId w:val="21"/>
                    </w:numPr>
                    <w:spacing w:after="0" w:line="231" w:lineRule="atLeast"/>
                    <w:rPr>
                      <w:color w:val="000000"/>
                      <w:lang w:eastAsia="ja-JP"/>
                    </w:rPr>
                  </w:pPr>
                  <w:r>
                    <w:rPr>
                      <w:color w:val="000000"/>
                      <w:lang w:eastAsia="ja-JP"/>
                    </w:rPr>
                    <w:t>For 30 kHz SCS, the maximum TBS is 5000 bits per TB and per slot.</w:t>
                  </w:r>
                </w:p>
                <w:p w14:paraId="2F96D0A9" w14:textId="77777777" w:rsidR="00FE0053" w:rsidRDefault="00FD4E1F">
                  <w:pPr>
                    <w:numPr>
                      <w:ilvl w:val="0"/>
                      <w:numId w:val="21"/>
                    </w:numPr>
                    <w:spacing w:after="0" w:line="231" w:lineRule="atLeast"/>
                    <w:rPr>
                      <w:color w:val="000000"/>
                      <w:lang w:eastAsia="ja-JP"/>
                    </w:rPr>
                  </w:pPr>
                  <w:r>
                    <w:rPr>
                      <w:color w:val="000000"/>
                      <w:lang w:eastAsia="ja-JP"/>
                    </w:rPr>
                    <w:t>For Option PR3,</w:t>
                  </w:r>
                </w:p>
                <w:p w14:paraId="2F96D0AA" w14:textId="77777777" w:rsidR="00FE0053" w:rsidRDefault="00FD4E1F">
                  <w:pPr>
                    <w:numPr>
                      <w:ilvl w:val="1"/>
                      <w:numId w:val="21"/>
                    </w:numPr>
                    <w:spacing w:after="0" w:line="231" w:lineRule="atLeast"/>
                    <w:rPr>
                      <w:color w:val="000000"/>
                      <w:lang w:eastAsia="ja-JP"/>
                    </w:rPr>
                  </w:pPr>
                  <w:r>
                    <w:rPr>
                      <w:color w:val="000000"/>
                      <w:lang w:eastAsia="ja-JP"/>
                    </w:rPr>
                    <w:t>For 15 kHz SCS, the maximum number of RBs is 25.</w:t>
                  </w:r>
                </w:p>
                <w:p w14:paraId="2F96D0AB" w14:textId="77777777" w:rsidR="00FE0053" w:rsidRDefault="00FD4E1F">
                  <w:pPr>
                    <w:numPr>
                      <w:ilvl w:val="1"/>
                      <w:numId w:val="21"/>
                    </w:numPr>
                    <w:spacing w:after="0" w:line="231" w:lineRule="atLeast"/>
                    <w:rPr>
                      <w:color w:val="000000"/>
                      <w:lang w:eastAsia="ja-JP"/>
                    </w:rPr>
                  </w:pPr>
                  <w:r>
                    <w:rPr>
                      <w:color w:val="000000"/>
                      <w:lang w:eastAsia="ja-JP"/>
                    </w:rPr>
                    <w:t>For 30 kHz SCS, the maximum number of RBs is 11.</w:t>
                  </w:r>
                </w:p>
                <w:p w14:paraId="2F96D0AC" w14:textId="77777777" w:rsidR="00FE0053" w:rsidRDefault="00FD4E1F">
                  <w:pPr>
                    <w:numPr>
                      <w:ilvl w:val="1"/>
                      <w:numId w:val="21"/>
                    </w:numPr>
                    <w:spacing w:after="0" w:line="231" w:lineRule="atLeast"/>
                    <w:rPr>
                      <w:color w:val="000000"/>
                      <w:highlight w:val="cyan"/>
                      <w:lang w:eastAsia="ja-JP"/>
                    </w:rPr>
                  </w:pPr>
                  <w:r>
                    <w:rPr>
                      <w:color w:val="000000"/>
                      <w:highlight w:val="cyan"/>
                      <w:lang w:eastAsia="ja-JP"/>
                    </w:rPr>
                    <w:t>Other number of RBs that meet the 10-Mbps peak rate target can optionally be studied.</w:t>
                  </w:r>
                </w:p>
                <w:p w14:paraId="2F96D0AD" w14:textId="77777777" w:rsidR="00FE0053" w:rsidRDefault="00FD4E1F">
                  <w:pPr>
                    <w:numPr>
                      <w:ilvl w:val="0"/>
                      <w:numId w:val="21"/>
                    </w:numPr>
                    <w:spacing w:after="0" w:line="231" w:lineRule="atLeast"/>
                    <w:rPr>
                      <w:color w:val="000000"/>
                      <w:highlight w:val="cyan"/>
                      <w:lang w:eastAsia="ja-JP"/>
                    </w:rPr>
                  </w:pPr>
                  <w:r>
                    <w:rPr>
                      <w:color w:val="000000"/>
                      <w:highlight w:val="cyan"/>
                      <w:lang w:eastAsia="ja-JP"/>
                    </w:rPr>
                    <w:t>Note: It is not precluded to report results also for other values.</w:t>
                  </w:r>
                </w:p>
                <w:p w14:paraId="2F96D0AE" w14:textId="77777777" w:rsidR="00FE0053" w:rsidRDefault="00FD4E1F">
                  <w:pPr>
                    <w:numPr>
                      <w:ilvl w:val="0"/>
                      <w:numId w:val="21"/>
                    </w:numPr>
                    <w:spacing w:after="0" w:line="231" w:lineRule="atLeast"/>
                    <w:rPr>
                      <w:color w:val="000000"/>
                      <w:lang w:eastAsia="ja-JP"/>
                    </w:rPr>
                  </w:pPr>
                  <w:r>
                    <w:rPr>
                      <w:color w:val="000000"/>
                      <w:lang w:eastAsia="ja-JP"/>
                    </w:rPr>
                    <w:t>Relevant assumptions (e.g., regarding potential limitations of the TBS sum in case of more than one simultaneous TB) should be reported.</w:t>
                  </w:r>
                </w:p>
              </w:tc>
            </w:tr>
          </w:tbl>
          <w:p w14:paraId="2F96D0B0" w14:textId="77777777" w:rsidR="00FE0053" w:rsidRDefault="00FD4E1F">
            <w:pPr>
              <w:pStyle w:val="ListParagraph"/>
              <w:numPr>
                <w:ilvl w:val="0"/>
                <w:numId w:val="27"/>
              </w:numPr>
              <w:rPr>
                <w:rFonts w:eastAsia="Yu Mincho"/>
                <w:color w:val="FF0000"/>
                <w:lang w:val="en-US"/>
              </w:rPr>
            </w:pPr>
            <w:proofErr w:type="gramStart"/>
            <w:r w:rsidRPr="005401A5">
              <w:rPr>
                <w:color w:val="000000" w:themeColor="text1"/>
                <w:sz w:val="20"/>
                <w:lang w:val="en-US"/>
              </w:rPr>
              <w:t>In order to</w:t>
            </w:r>
            <w:proofErr w:type="gramEnd"/>
            <w:r w:rsidRPr="005401A5">
              <w:rPr>
                <w:color w:val="000000" w:themeColor="text1"/>
                <w:sz w:val="20"/>
                <w:lang w:val="en-US"/>
              </w:rPr>
              <w:t xml:space="preserve"> avoid some abnormal data (too high or too low) interfering the final evaluation results, we recommend that the results from companies can be challenged before capture to the TR. The results should be clearly clarified by source company. If the clarification is not convinced by the majority, it is not proper to directly include those results into average process. </w:t>
            </w:r>
          </w:p>
        </w:tc>
      </w:tr>
      <w:tr w:rsidR="00FE0053" w14:paraId="2F96D0B5" w14:textId="77777777">
        <w:tc>
          <w:tcPr>
            <w:tcW w:w="1366" w:type="dxa"/>
          </w:tcPr>
          <w:p w14:paraId="2F96D0B2" w14:textId="77777777" w:rsidR="00FE0053" w:rsidRDefault="00FD4E1F">
            <w:pPr>
              <w:rPr>
                <w:rFonts w:eastAsiaTheme="minorEastAsia"/>
                <w:lang w:val="en-US" w:eastAsia="zh-CN"/>
              </w:rPr>
            </w:pPr>
            <w:r>
              <w:rPr>
                <w:rFonts w:eastAsiaTheme="minorEastAsia" w:hint="eastAsia"/>
                <w:lang w:val="en-US" w:eastAsia="zh-CN"/>
              </w:rPr>
              <w:t>CATT</w:t>
            </w:r>
          </w:p>
        </w:tc>
        <w:tc>
          <w:tcPr>
            <w:tcW w:w="8268" w:type="dxa"/>
            <w:gridSpan w:val="3"/>
          </w:tcPr>
          <w:p w14:paraId="2F96D0B3" w14:textId="77777777" w:rsidR="00FE0053" w:rsidRDefault="00FD4E1F">
            <w:pPr>
              <w:rPr>
                <w:rFonts w:eastAsiaTheme="minorEastAsia"/>
                <w:lang w:val="en-US" w:eastAsia="zh-CN"/>
              </w:rPr>
            </w:pPr>
            <w:r>
              <w:rPr>
                <w:rFonts w:eastAsiaTheme="minorEastAsia" w:hint="eastAsia"/>
                <w:lang w:val="en-US" w:eastAsia="zh-CN"/>
              </w:rPr>
              <w:t>Generally fine with the template.</w:t>
            </w:r>
          </w:p>
          <w:p w14:paraId="2F96D0B4" w14:textId="77777777" w:rsidR="00FE0053" w:rsidRDefault="00FD4E1F">
            <w:pPr>
              <w:rPr>
                <w:rFonts w:eastAsiaTheme="minorEastAsia"/>
                <w:lang w:val="en-US" w:eastAsia="zh-CN"/>
              </w:rPr>
            </w:pPr>
            <w:r>
              <w:rPr>
                <w:rFonts w:eastAsiaTheme="minorEastAsia" w:hint="eastAsia"/>
                <w:lang w:val="en-US" w:eastAsia="zh-CN"/>
              </w:rPr>
              <w:t xml:space="preserve">Since the </w:t>
            </w:r>
            <w:r>
              <w:rPr>
                <w:rFonts w:eastAsiaTheme="minorEastAsia"/>
                <w:lang w:val="en-US" w:eastAsia="zh-CN"/>
              </w:rPr>
              <w:t>percentage</w:t>
            </w:r>
            <w:r>
              <w:rPr>
                <w:rFonts w:eastAsiaTheme="minorEastAsia" w:hint="eastAsia"/>
                <w:lang w:val="en-US" w:eastAsia="zh-CN"/>
              </w:rPr>
              <w:t xml:space="preserve"> number is becoming smaller and smaller (</w:t>
            </w:r>
            <w:proofErr w:type="gramStart"/>
            <w:r>
              <w:rPr>
                <w:rFonts w:eastAsiaTheme="minorEastAsia" w:hint="eastAsia"/>
                <w:lang w:val="en-US" w:eastAsia="zh-CN"/>
              </w:rPr>
              <w:t>e.g.</w:t>
            </w:r>
            <w:proofErr w:type="gramEnd"/>
            <w:r>
              <w:rPr>
                <w:rFonts w:eastAsiaTheme="minorEastAsia" w:hint="eastAsia"/>
                <w:lang w:val="en-US" w:eastAsia="zh-CN"/>
              </w:rPr>
              <w:t xml:space="preserve"> the post data buffering is reduced from 10% to ~0.6% even for the baseline), is it better to use two decimals (e.g. 0.58%) rather than one decimal (e.g. 0.6%) to make the estimation more precise?</w:t>
            </w:r>
          </w:p>
        </w:tc>
      </w:tr>
      <w:tr w:rsidR="00FE0053" w14:paraId="2F96D0B8" w14:textId="77777777">
        <w:tc>
          <w:tcPr>
            <w:tcW w:w="1366" w:type="dxa"/>
          </w:tcPr>
          <w:p w14:paraId="2F96D0B6"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68" w:type="dxa"/>
            <w:gridSpan w:val="3"/>
          </w:tcPr>
          <w:p w14:paraId="2F96D0B7" w14:textId="77777777" w:rsidR="00FE0053" w:rsidRDefault="00FD4E1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template. </w:t>
            </w:r>
          </w:p>
        </w:tc>
      </w:tr>
      <w:tr w:rsidR="00FE0053" w14:paraId="2F96D0BB" w14:textId="77777777">
        <w:tc>
          <w:tcPr>
            <w:tcW w:w="1366" w:type="dxa"/>
          </w:tcPr>
          <w:p w14:paraId="2F96D0B9" w14:textId="77777777" w:rsidR="00FE0053" w:rsidRDefault="00FD4E1F">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268" w:type="dxa"/>
            <w:gridSpan w:val="3"/>
          </w:tcPr>
          <w:p w14:paraId="2F96D0BA" w14:textId="77777777" w:rsidR="00FE0053" w:rsidRDefault="00FD4E1F">
            <w:pPr>
              <w:rPr>
                <w:rFonts w:eastAsia="Malgun Gothic"/>
                <w:lang w:val="en-US" w:eastAsia="ko-KR"/>
              </w:rPr>
            </w:pPr>
            <w:r>
              <w:rPr>
                <w:rFonts w:eastAsia="Malgun Gothic" w:hint="eastAsia"/>
                <w:lang w:val="en-US" w:eastAsia="ko-KR"/>
              </w:rPr>
              <w:t>We are okay with the template.</w:t>
            </w:r>
          </w:p>
        </w:tc>
      </w:tr>
      <w:tr w:rsidR="00FE0053" w14:paraId="2F96D0BE" w14:textId="77777777">
        <w:tc>
          <w:tcPr>
            <w:tcW w:w="1366" w:type="dxa"/>
          </w:tcPr>
          <w:p w14:paraId="2F96D0BC" w14:textId="77777777" w:rsidR="00FE0053" w:rsidRDefault="00FD4E1F">
            <w:pPr>
              <w:rPr>
                <w:rFonts w:eastAsia="Malgun Gothic"/>
                <w:lang w:val="en-US" w:eastAsia="ko-KR"/>
              </w:rPr>
            </w:pPr>
            <w:r>
              <w:rPr>
                <w:rFonts w:eastAsiaTheme="minorEastAsia"/>
                <w:lang w:val="en-US" w:eastAsia="zh-CN"/>
              </w:rPr>
              <w:t>Qualcomm</w:t>
            </w:r>
          </w:p>
        </w:tc>
        <w:tc>
          <w:tcPr>
            <w:tcW w:w="8268" w:type="dxa"/>
            <w:gridSpan w:val="3"/>
          </w:tcPr>
          <w:p w14:paraId="2F96D0BD" w14:textId="77777777" w:rsidR="00FE0053" w:rsidRDefault="00FD4E1F">
            <w:pPr>
              <w:rPr>
                <w:rFonts w:eastAsia="Malgun Gothic"/>
                <w:lang w:val="en-US" w:eastAsia="ko-KR"/>
              </w:rPr>
            </w:pPr>
            <w:r>
              <w:rPr>
                <w:rFonts w:eastAsiaTheme="minorEastAsia"/>
                <w:lang w:val="en-US" w:eastAsia="zh-CN"/>
              </w:rPr>
              <w:t xml:space="preserve">The template looks fine as it is following the methodology </w:t>
            </w:r>
            <w:r>
              <w:rPr>
                <w:rFonts w:eastAsia="SimSun"/>
                <w:lang w:eastAsia="ja-JP"/>
              </w:rPr>
              <w:t xml:space="preserve">used in the Rel-17 RedCap SI </w:t>
            </w:r>
            <w:proofErr w:type="gramStart"/>
            <w:r>
              <w:rPr>
                <w:rFonts w:eastAsia="SimSun"/>
                <w:lang w:eastAsia="ja-JP"/>
              </w:rPr>
              <w:t>and also</w:t>
            </w:r>
            <w:proofErr w:type="gramEnd"/>
            <w:r>
              <w:rPr>
                <w:rFonts w:eastAsia="SimSun"/>
                <w:lang w:eastAsia="ja-JP"/>
              </w:rPr>
              <w:t xml:space="preserve"> reflecting the agreements made in RAN1#109-e.</w:t>
            </w:r>
          </w:p>
        </w:tc>
      </w:tr>
      <w:tr w:rsidR="00FE0053" w14:paraId="2F96D0C1" w14:textId="77777777">
        <w:tc>
          <w:tcPr>
            <w:tcW w:w="1366" w:type="dxa"/>
          </w:tcPr>
          <w:p w14:paraId="2F96D0BF" w14:textId="77777777" w:rsidR="00FE0053" w:rsidRDefault="00FD4E1F">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8268" w:type="dxa"/>
            <w:gridSpan w:val="3"/>
          </w:tcPr>
          <w:p w14:paraId="2F96D0C0" w14:textId="77777777" w:rsidR="00FE0053" w:rsidRDefault="00FD4E1F">
            <w:pPr>
              <w:rPr>
                <w:rFonts w:eastAsiaTheme="minorEastAsia"/>
                <w:lang w:val="en-US" w:eastAsia="zh-CN"/>
              </w:rPr>
            </w:pPr>
            <w:r>
              <w:rPr>
                <w:rFonts w:eastAsia="Yu Mincho"/>
                <w:lang w:val="en-US" w:eastAsia="ja-JP"/>
              </w:rPr>
              <w:t>We are fine with the template.</w:t>
            </w:r>
          </w:p>
        </w:tc>
      </w:tr>
      <w:tr w:rsidR="00FE0053" w14:paraId="2F96D0C5" w14:textId="77777777">
        <w:tc>
          <w:tcPr>
            <w:tcW w:w="1366" w:type="dxa"/>
          </w:tcPr>
          <w:p w14:paraId="2F96D0C2" w14:textId="77777777" w:rsidR="00FE0053" w:rsidRDefault="00FD4E1F">
            <w:pPr>
              <w:rPr>
                <w:rFonts w:eastAsia="Yu Mincho"/>
                <w:lang w:eastAsia="ja-JP"/>
              </w:rPr>
            </w:pPr>
            <w:r>
              <w:rPr>
                <w:rFonts w:eastAsia="Yu Mincho"/>
                <w:lang w:eastAsia="ja-JP"/>
              </w:rPr>
              <w:t xml:space="preserve">Nordic </w:t>
            </w:r>
          </w:p>
        </w:tc>
        <w:tc>
          <w:tcPr>
            <w:tcW w:w="8268" w:type="dxa"/>
            <w:gridSpan w:val="3"/>
          </w:tcPr>
          <w:p w14:paraId="2F96D0C3" w14:textId="77777777" w:rsidR="00FE0053" w:rsidRDefault="00FD4E1F">
            <w:pPr>
              <w:rPr>
                <w:rFonts w:eastAsia="Yu Mincho"/>
                <w:lang w:val="en-US" w:eastAsia="ja-JP"/>
              </w:rPr>
            </w:pPr>
            <w:r>
              <w:rPr>
                <w:rFonts w:eastAsia="Yu Mincho"/>
                <w:lang w:val="en-US" w:eastAsia="ja-JP"/>
              </w:rPr>
              <w:t>We could perhaps have one extra column/row per company per reduction-option to capture relevant assumptions in the Excel. For example, assumption that K0/</w:t>
            </w:r>
            <w:proofErr w:type="gramStart"/>
            <w:r>
              <w:rPr>
                <w:rFonts w:eastAsia="Yu Mincho"/>
                <w:lang w:val="en-US" w:eastAsia="ja-JP"/>
              </w:rPr>
              <w:t>2,min</w:t>
            </w:r>
            <w:proofErr w:type="gramEnd"/>
            <w:r>
              <w:rPr>
                <w:rFonts w:eastAsia="Yu Mincho"/>
                <w:lang w:val="en-US" w:eastAsia="ja-JP"/>
              </w:rPr>
              <w:t xml:space="preserve"> &gt; 0 or similar. This would better facilitate drawing of conclusions, based on the Excel. </w:t>
            </w:r>
          </w:p>
          <w:p w14:paraId="2F96D0C4" w14:textId="77777777" w:rsidR="00FE0053" w:rsidRDefault="00FD4E1F">
            <w:pPr>
              <w:rPr>
                <w:rFonts w:eastAsia="Yu Mincho"/>
                <w:lang w:val="en-US" w:eastAsia="ja-JP"/>
              </w:rPr>
            </w:pPr>
            <w:r>
              <w:rPr>
                <w:rFonts w:eastAsia="Yu Mincho"/>
                <w:lang w:val="en-US" w:eastAsia="ja-JP"/>
              </w:rPr>
              <w:t xml:space="preserve">We believe that NO average should be taken in the Excel. As it allows companies to put numbers without any justification which may provide biased results. How to average, should be discussed in RAN1#110 meeting. </w:t>
            </w:r>
          </w:p>
        </w:tc>
      </w:tr>
      <w:tr w:rsidR="00FE0053" w14:paraId="2F96D0C8" w14:textId="77777777">
        <w:tc>
          <w:tcPr>
            <w:tcW w:w="1366" w:type="dxa"/>
          </w:tcPr>
          <w:p w14:paraId="2F96D0C6" w14:textId="77777777" w:rsidR="00FE0053" w:rsidRDefault="00FD4E1F">
            <w:pPr>
              <w:rPr>
                <w:rFonts w:eastAsiaTheme="minorEastAsia"/>
                <w:lang w:val="en-US" w:eastAsia="zh-CN"/>
              </w:rPr>
            </w:pPr>
            <w:r>
              <w:rPr>
                <w:rFonts w:eastAsiaTheme="minorEastAsia"/>
                <w:lang w:val="en-US" w:eastAsia="zh-CN"/>
              </w:rPr>
              <w:t>Samsung</w:t>
            </w:r>
          </w:p>
        </w:tc>
        <w:tc>
          <w:tcPr>
            <w:tcW w:w="8268" w:type="dxa"/>
            <w:gridSpan w:val="3"/>
          </w:tcPr>
          <w:p w14:paraId="2F96D0C7" w14:textId="77777777" w:rsidR="00FE0053" w:rsidRDefault="00FD4E1F">
            <w:pPr>
              <w:rPr>
                <w:rFonts w:eastAsiaTheme="minorEastAsia"/>
                <w:lang w:val="en-US" w:eastAsia="zh-CN"/>
              </w:rPr>
            </w:pPr>
            <w:r>
              <w:rPr>
                <w:rFonts w:eastAsiaTheme="minorEastAsia"/>
                <w:lang w:val="en-US" w:eastAsia="zh-CN"/>
              </w:rPr>
              <w:t>Fine with the template for cost reduction.</w:t>
            </w:r>
          </w:p>
        </w:tc>
      </w:tr>
      <w:tr w:rsidR="00FE0053" w14:paraId="2F96D0CB" w14:textId="77777777">
        <w:tc>
          <w:tcPr>
            <w:tcW w:w="1366" w:type="dxa"/>
          </w:tcPr>
          <w:p w14:paraId="2F96D0C9" w14:textId="77777777" w:rsidR="00FE0053" w:rsidRDefault="00FD4E1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r>
              <w:rPr>
                <w:rFonts w:eastAsiaTheme="minorEastAsia" w:hint="eastAsia"/>
                <w:lang w:val="en-US" w:eastAsia="zh-CN"/>
              </w:rPr>
              <w:t>,</w:t>
            </w:r>
            <w:r>
              <w:rPr>
                <w:rFonts w:eastAsiaTheme="minorEastAsia"/>
                <w:lang w:val="en-US" w:eastAsia="zh-CN"/>
              </w:rPr>
              <w:t xml:space="preserve"> </w:t>
            </w:r>
            <w:proofErr w:type="spellStart"/>
            <w:r>
              <w:rPr>
                <w:rFonts w:eastAsiaTheme="minorEastAsia"/>
                <w:lang w:val="en-US" w:eastAsia="zh-CN"/>
              </w:rPr>
              <w:t>Hisilicon</w:t>
            </w:r>
            <w:proofErr w:type="spellEnd"/>
          </w:p>
        </w:tc>
        <w:tc>
          <w:tcPr>
            <w:tcW w:w="8268" w:type="dxa"/>
            <w:gridSpan w:val="3"/>
          </w:tcPr>
          <w:p w14:paraId="2F96D0CA" w14:textId="77777777" w:rsidR="00FE0053" w:rsidRDefault="00FD4E1F">
            <w:pPr>
              <w:rPr>
                <w:rFonts w:eastAsiaTheme="minorEastAsia"/>
                <w:lang w:val="en-US" w:eastAsia="zh-CN"/>
              </w:rPr>
            </w:pPr>
            <w:r>
              <w:rPr>
                <w:rFonts w:eastAsiaTheme="minorEastAsia"/>
                <w:lang w:val="en-US" w:eastAsia="zh-CN"/>
              </w:rPr>
              <w:t>OK.</w:t>
            </w:r>
          </w:p>
        </w:tc>
      </w:tr>
      <w:tr w:rsidR="00FE0053" w14:paraId="2F96D0CE" w14:textId="77777777">
        <w:tc>
          <w:tcPr>
            <w:tcW w:w="1366" w:type="dxa"/>
          </w:tcPr>
          <w:p w14:paraId="2F96D0CC" w14:textId="77777777" w:rsidR="00FE0053" w:rsidRDefault="00FD4E1F">
            <w:pPr>
              <w:rPr>
                <w:rFonts w:eastAsia="SimSun"/>
                <w:lang w:val="en-US" w:eastAsia="zh-CN"/>
              </w:rPr>
            </w:pPr>
            <w:r>
              <w:rPr>
                <w:rFonts w:eastAsia="SimSun" w:hint="eastAsia"/>
                <w:lang w:val="en-US" w:eastAsia="zh-CN"/>
              </w:rPr>
              <w:t>ZTE, Sanechips</w:t>
            </w:r>
          </w:p>
        </w:tc>
        <w:tc>
          <w:tcPr>
            <w:tcW w:w="8268" w:type="dxa"/>
            <w:gridSpan w:val="3"/>
          </w:tcPr>
          <w:p w14:paraId="2F96D0CD" w14:textId="77777777" w:rsidR="00FE0053" w:rsidRDefault="00FD4E1F">
            <w:pPr>
              <w:rPr>
                <w:rFonts w:eastAsia="SimSun"/>
                <w:lang w:val="en-US" w:eastAsia="zh-CN"/>
              </w:rPr>
            </w:pPr>
            <w:r>
              <w:rPr>
                <w:rFonts w:eastAsia="SimSun" w:hint="eastAsia"/>
                <w:lang w:val="en-US" w:eastAsia="zh-CN"/>
              </w:rPr>
              <w:t xml:space="preserve">Generally fine and we think the sheet HD-FDD 1Rx, TDD 2Rx, FD-FDD 2Rx and HD-FDD 2Rx should be tagged as </w:t>
            </w:r>
            <w:r>
              <w:rPr>
                <w:rFonts w:eastAsia="SimSun"/>
                <w:lang w:val="en-US" w:eastAsia="zh-CN"/>
              </w:rPr>
              <w:t>‘</w:t>
            </w:r>
            <w:r>
              <w:rPr>
                <w:rFonts w:eastAsia="SimSun" w:hint="eastAsia"/>
                <w:lang w:val="en-US" w:eastAsia="zh-CN"/>
              </w:rPr>
              <w:t>optional</w:t>
            </w:r>
            <w:r>
              <w:rPr>
                <w:rFonts w:eastAsia="SimSun"/>
                <w:lang w:val="en-US" w:eastAsia="zh-CN"/>
              </w:rPr>
              <w:t>’</w:t>
            </w:r>
          </w:p>
        </w:tc>
      </w:tr>
      <w:tr w:rsidR="00FE0053" w14:paraId="2F96D0D2" w14:textId="77777777">
        <w:tc>
          <w:tcPr>
            <w:tcW w:w="1366" w:type="dxa"/>
          </w:tcPr>
          <w:p w14:paraId="2F96D0CF" w14:textId="77777777" w:rsidR="00FE0053" w:rsidRDefault="00FD4E1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68" w:type="dxa"/>
            <w:gridSpan w:val="3"/>
          </w:tcPr>
          <w:p w14:paraId="2F96D0D0" w14:textId="77777777" w:rsidR="00FE0053" w:rsidRDefault="00FD4E1F">
            <w:pPr>
              <w:rPr>
                <w:rFonts w:eastAsiaTheme="minorEastAsia"/>
                <w:lang w:val="en-US" w:eastAsia="zh-CN"/>
              </w:rPr>
            </w:pPr>
            <w:r>
              <w:rPr>
                <w:rFonts w:eastAsiaTheme="minorEastAsia"/>
                <w:lang w:val="en-US" w:eastAsia="zh-CN"/>
              </w:rPr>
              <w:t xml:space="preserve">Generally fine with the template with a little question: Does it mean that both mandatory options and optional solutions should be provided by each company? If not, what value should be filled in the corresponding position for optional solutions that companies is reluctant to evaluate? </w:t>
            </w:r>
          </w:p>
          <w:p w14:paraId="2F96D0D1" w14:textId="77777777" w:rsidR="00FE0053" w:rsidRDefault="00FD4E1F">
            <w:pPr>
              <w:rPr>
                <w:rFonts w:eastAsiaTheme="minorEastAsia"/>
                <w:lang w:val="en-US" w:eastAsia="zh-CN"/>
              </w:rPr>
            </w:pPr>
            <w:r>
              <w:rPr>
                <w:rFonts w:eastAsiaTheme="minorEastAsia"/>
                <w:lang w:val="en-US" w:eastAsia="zh-CN"/>
              </w:rPr>
              <w:t>We think it is more reasonable to separate the evaluation results of mandatory options and optional solutions in different columns</w:t>
            </w:r>
            <w:r>
              <w:rPr>
                <w:rFonts w:eastAsiaTheme="minorEastAsia" w:hint="eastAsia"/>
                <w:lang w:val="en-US" w:eastAsia="zh-CN"/>
              </w:rPr>
              <w:t>/</w:t>
            </w:r>
            <w:r>
              <w:rPr>
                <w:rFonts w:eastAsiaTheme="minorEastAsia"/>
                <w:lang w:val="en-US" w:eastAsia="zh-CN"/>
              </w:rPr>
              <w:t>sheets</w:t>
            </w:r>
            <w:r>
              <w:rPr>
                <w:rFonts w:eastAsiaTheme="minorEastAsia" w:hint="eastAsia"/>
                <w:lang w:val="en-US" w:eastAsia="zh-CN"/>
              </w:rPr>
              <w:t>.</w:t>
            </w:r>
          </w:p>
        </w:tc>
      </w:tr>
      <w:tr w:rsidR="00FE0053" w14:paraId="2F96D0D5" w14:textId="77777777">
        <w:tc>
          <w:tcPr>
            <w:tcW w:w="1366" w:type="dxa"/>
          </w:tcPr>
          <w:p w14:paraId="2F96D0D3" w14:textId="77777777" w:rsidR="00FE0053" w:rsidRDefault="00FD4E1F">
            <w:pPr>
              <w:rPr>
                <w:rFonts w:eastAsiaTheme="minorEastAsia"/>
                <w:lang w:val="en-US" w:eastAsia="zh-CN"/>
              </w:rPr>
            </w:pPr>
            <w:r>
              <w:rPr>
                <w:rFonts w:eastAsiaTheme="minorEastAsia"/>
                <w:lang w:val="en-US" w:eastAsia="zh-CN"/>
              </w:rPr>
              <w:t>Nokia, NSB</w:t>
            </w:r>
          </w:p>
        </w:tc>
        <w:tc>
          <w:tcPr>
            <w:tcW w:w="8268" w:type="dxa"/>
            <w:gridSpan w:val="3"/>
          </w:tcPr>
          <w:p w14:paraId="2F96D0D4" w14:textId="77777777" w:rsidR="00FE0053" w:rsidRDefault="00FD4E1F">
            <w:pPr>
              <w:rPr>
                <w:rFonts w:eastAsiaTheme="minorEastAsia"/>
                <w:lang w:val="en-US" w:eastAsia="zh-CN"/>
              </w:rPr>
            </w:pPr>
            <w:r>
              <w:rPr>
                <w:rFonts w:eastAsiaTheme="minorEastAsia"/>
                <w:lang w:val="en-US" w:eastAsia="zh-CN"/>
              </w:rPr>
              <w:t>We are fine with the template.</w:t>
            </w:r>
          </w:p>
        </w:tc>
      </w:tr>
      <w:tr w:rsidR="00FE0053" w14:paraId="2F96D0DB" w14:textId="77777777">
        <w:tc>
          <w:tcPr>
            <w:tcW w:w="1366" w:type="dxa"/>
          </w:tcPr>
          <w:p w14:paraId="2F96D0D6" w14:textId="77777777" w:rsidR="00FE0053" w:rsidRDefault="00FD4E1F">
            <w:pPr>
              <w:rPr>
                <w:rFonts w:eastAsiaTheme="minorEastAsia"/>
                <w:lang w:val="en-US" w:eastAsia="zh-CN"/>
              </w:rPr>
            </w:pPr>
            <w:r>
              <w:rPr>
                <w:rFonts w:eastAsiaTheme="minorEastAsia"/>
                <w:lang w:val="en-US" w:eastAsia="zh-CN"/>
              </w:rPr>
              <w:t>FL2</w:t>
            </w:r>
          </w:p>
        </w:tc>
        <w:tc>
          <w:tcPr>
            <w:tcW w:w="8268" w:type="dxa"/>
            <w:gridSpan w:val="3"/>
          </w:tcPr>
          <w:p w14:paraId="2F96D0D7" w14:textId="77777777" w:rsidR="00FE0053" w:rsidRDefault="00FD4E1F">
            <w:pPr>
              <w:rPr>
                <w:rFonts w:eastAsiaTheme="minorEastAsia"/>
                <w:lang w:val="en-US" w:eastAsia="zh-CN"/>
              </w:rPr>
            </w:pPr>
            <w:r>
              <w:rPr>
                <w:rFonts w:eastAsiaTheme="minorEastAsia"/>
                <w:lang w:val="en-US" w:eastAsia="zh-CN"/>
              </w:rPr>
              <w:t>Based on the received responses, the “Average” column was removed. Whether/how to do averaging can be discussed in connection to the meeting.</w:t>
            </w:r>
          </w:p>
          <w:p w14:paraId="2F96D0D8" w14:textId="77777777" w:rsidR="00FE0053" w:rsidRDefault="00FD4E1F">
            <w:pPr>
              <w:rPr>
                <w:rFonts w:eastAsiaTheme="minorEastAsia"/>
                <w:lang w:val="en-US" w:eastAsia="zh-CN"/>
              </w:rPr>
            </w:pPr>
            <w:r>
              <w:rPr>
                <w:rFonts w:eastAsiaTheme="minorEastAsia"/>
                <w:lang w:val="en-US" w:eastAsia="zh-CN"/>
              </w:rPr>
              <w:t>Furthermore, it was indicated which tabs and rows that are “more optional” by adding “(opt)”. For cases where a company chooses to not provide results (if any), the corresponding cells can simply be left empty. The spreadsheet is formatted to show two decimal digits for filled out cells.</w:t>
            </w:r>
          </w:p>
          <w:p w14:paraId="2F96D0D9" w14:textId="77777777" w:rsidR="00FE0053" w:rsidRDefault="00FD4E1F">
            <w:pPr>
              <w:rPr>
                <w:rFonts w:eastAsiaTheme="minorEastAsia"/>
                <w:lang w:val="en-US" w:eastAsia="zh-CN"/>
              </w:rPr>
            </w:pPr>
            <w:r>
              <w:rPr>
                <w:rFonts w:eastAsiaTheme="minorEastAsia"/>
                <w:lang w:val="en-US" w:eastAsia="zh-CN"/>
              </w:rPr>
              <w:t xml:space="preserve">The spreadsheet may become rather cluttered if additional columns or rows are added for comment fields. If a company sees a need to provide some comments in the spreadsheet (rather than just in their contribution), perhaps the Excel comment function (Excel </w:t>
            </w:r>
            <w:r>
              <w:rPr>
                <w:rFonts w:eastAsiaTheme="minorEastAsia"/>
                <w:lang w:val="en-US" w:eastAsia="zh-CN"/>
              </w:rPr>
              <w:sym w:font="Wingdings" w:char="F0E0"/>
            </w:r>
            <w:r>
              <w:rPr>
                <w:rFonts w:eastAsiaTheme="minorEastAsia"/>
                <w:lang w:val="en-US" w:eastAsia="zh-CN"/>
              </w:rPr>
              <w:t xml:space="preserve"> Review </w:t>
            </w:r>
            <w:r>
              <w:rPr>
                <w:rFonts w:eastAsiaTheme="minorEastAsia"/>
                <w:lang w:val="en-US" w:eastAsia="zh-CN"/>
              </w:rPr>
              <w:sym w:font="Wingdings" w:char="F0E0"/>
            </w:r>
            <w:r>
              <w:rPr>
                <w:rFonts w:eastAsiaTheme="minorEastAsia"/>
                <w:lang w:val="en-US" w:eastAsia="zh-CN"/>
              </w:rPr>
              <w:t xml:space="preserve"> New Comment) can be used for that.</w:t>
            </w:r>
          </w:p>
          <w:p w14:paraId="2F96D0DA" w14:textId="77777777" w:rsidR="00FE0053" w:rsidRDefault="00FD4E1F">
            <w:pPr>
              <w:rPr>
                <w:b/>
                <w:lang w:val="en-US"/>
              </w:rPr>
            </w:pPr>
            <w:r>
              <w:rPr>
                <w:b/>
                <w:highlight w:val="yellow"/>
                <w:lang w:val="en-US"/>
              </w:rPr>
              <w:t>High Priority Proposal 2-1b</w:t>
            </w:r>
            <w:r>
              <w:rPr>
                <w:b/>
                <w:lang w:val="en-US"/>
              </w:rPr>
              <w:t xml:space="preserve">: Adopt the template in for collection of complexity reduction evaluation results in </w:t>
            </w:r>
            <w:hyperlink r:id="rId27" w:history="1">
              <w:r>
                <w:rPr>
                  <w:rStyle w:val="Hyperlink"/>
                  <w:rFonts w:eastAsia="SimSun"/>
                  <w:b/>
                  <w:lang w:eastAsia="ja-JP"/>
                </w:rPr>
                <w:t>eRedCapComplexityTemplate-v001.xlsx</w:t>
              </w:r>
            </w:hyperlink>
            <w:r>
              <w:rPr>
                <w:b/>
                <w:lang w:val="en-US"/>
              </w:rPr>
              <w:t>.</w:t>
            </w:r>
          </w:p>
        </w:tc>
      </w:tr>
      <w:tr w:rsidR="00FE0053" w14:paraId="2F96D0DF" w14:textId="77777777">
        <w:tc>
          <w:tcPr>
            <w:tcW w:w="1372" w:type="dxa"/>
            <w:gridSpan w:val="2"/>
            <w:shd w:val="clear" w:color="auto" w:fill="D9D9D9" w:themeFill="background1" w:themeFillShade="D9"/>
          </w:tcPr>
          <w:p w14:paraId="2F96D0DC" w14:textId="77777777" w:rsidR="00FE0053" w:rsidRDefault="00FD4E1F">
            <w:pPr>
              <w:rPr>
                <w:rFonts w:eastAsiaTheme="minorEastAsia"/>
                <w:b/>
                <w:bCs/>
                <w:lang w:val="en-US" w:eastAsia="zh-CN"/>
              </w:rPr>
            </w:pPr>
            <w:r>
              <w:rPr>
                <w:rFonts w:eastAsiaTheme="minorEastAsia"/>
                <w:b/>
                <w:bCs/>
                <w:lang w:val="en-US" w:eastAsia="zh-CN"/>
              </w:rPr>
              <w:t>Company</w:t>
            </w:r>
          </w:p>
        </w:tc>
        <w:tc>
          <w:tcPr>
            <w:tcW w:w="1317" w:type="dxa"/>
            <w:shd w:val="clear" w:color="auto" w:fill="D9D9D9" w:themeFill="background1" w:themeFillShade="D9"/>
          </w:tcPr>
          <w:p w14:paraId="2F96D0DD" w14:textId="77777777" w:rsidR="00FE0053" w:rsidRDefault="00FD4E1F">
            <w:pPr>
              <w:rPr>
                <w:rFonts w:eastAsiaTheme="minorEastAsia"/>
                <w:b/>
                <w:bCs/>
                <w:lang w:val="en-US" w:eastAsia="zh-CN"/>
              </w:rPr>
            </w:pPr>
            <w:r>
              <w:rPr>
                <w:rFonts w:eastAsiaTheme="minorEastAsia"/>
                <w:b/>
                <w:bCs/>
                <w:lang w:val="en-US" w:eastAsia="zh-CN"/>
              </w:rPr>
              <w:t>Y/N</w:t>
            </w:r>
          </w:p>
        </w:tc>
        <w:tc>
          <w:tcPr>
            <w:tcW w:w="6945" w:type="dxa"/>
            <w:shd w:val="clear" w:color="auto" w:fill="D9D9D9" w:themeFill="background1" w:themeFillShade="D9"/>
          </w:tcPr>
          <w:p w14:paraId="2F96D0DE" w14:textId="77777777" w:rsidR="00FE0053" w:rsidRDefault="00FD4E1F">
            <w:pPr>
              <w:rPr>
                <w:rFonts w:eastAsiaTheme="minorEastAsia"/>
                <w:b/>
                <w:bCs/>
                <w:lang w:val="en-US" w:eastAsia="zh-CN"/>
              </w:rPr>
            </w:pPr>
            <w:r>
              <w:rPr>
                <w:rFonts w:eastAsiaTheme="minorEastAsia"/>
                <w:b/>
                <w:bCs/>
                <w:lang w:val="en-US" w:eastAsia="zh-CN"/>
              </w:rPr>
              <w:t>Comments</w:t>
            </w:r>
          </w:p>
        </w:tc>
      </w:tr>
      <w:tr w:rsidR="00FE0053" w14:paraId="2F96D0E3" w14:textId="77777777">
        <w:tc>
          <w:tcPr>
            <w:tcW w:w="1372" w:type="dxa"/>
            <w:gridSpan w:val="2"/>
          </w:tcPr>
          <w:p w14:paraId="2F96D0E0" w14:textId="77777777" w:rsidR="00FE0053" w:rsidRDefault="00FD4E1F">
            <w:pPr>
              <w:rPr>
                <w:rFonts w:eastAsiaTheme="minorEastAsia"/>
                <w:lang w:val="en-US" w:eastAsia="zh-CN"/>
              </w:rPr>
            </w:pPr>
            <w:r>
              <w:rPr>
                <w:rFonts w:eastAsiaTheme="minorEastAsia"/>
                <w:lang w:val="en-US" w:eastAsia="zh-CN"/>
              </w:rPr>
              <w:t>FUTUREWEI</w:t>
            </w:r>
          </w:p>
        </w:tc>
        <w:tc>
          <w:tcPr>
            <w:tcW w:w="1317" w:type="dxa"/>
          </w:tcPr>
          <w:p w14:paraId="2F96D0E1"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0E2" w14:textId="77777777" w:rsidR="00FE0053" w:rsidRDefault="00FE0053">
            <w:pPr>
              <w:rPr>
                <w:rFonts w:eastAsiaTheme="minorEastAsia"/>
                <w:lang w:val="en-US" w:eastAsia="zh-CN"/>
              </w:rPr>
            </w:pPr>
          </w:p>
        </w:tc>
      </w:tr>
      <w:tr w:rsidR="00FE0053" w14:paraId="2F96D0E7" w14:textId="77777777">
        <w:tc>
          <w:tcPr>
            <w:tcW w:w="1372" w:type="dxa"/>
            <w:gridSpan w:val="2"/>
          </w:tcPr>
          <w:p w14:paraId="2F96D0E4" w14:textId="77777777" w:rsidR="00FE0053" w:rsidRDefault="00FD4E1F">
            <w:pPr>
              <w:rPr>
                <w:rFonts w:eastAsiaTheme="minorEastAsia"/>
                <w:lang w:val="en-US" w:eastAsia="zh-CN"/>
              </w:rPr>
            </w:pPr>
            <w:r>
              <w:rPr>
                <w:rFonts w:eastAsiaTheme="minorEastAsia" w:hint="eastAsia"/>
                <w:lang w:val="en-US" w:eastAsia="zh-CN"/>
              </w:rPr>
              <w:t>vivo</w:t>
            </w:r>
          </w:p>
        </w:tc>
        <w:tc>
          <w:tcPr>
            <w:tcW w:w="1317" w:type="dxa"/>
          </w:tcPr>
          <w:p w14:paraId="2F96D0E5"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0E6" w14:textId="77777777" w:rsidR="00FE0053" w:rsidRDefault="00FE0053">
            <w:pPr>
              <w:rPr>
                <w:rFonts w:eastAsiaTheme="minorEastAsia"/>
                <w:lang w:val="en-US" w:eastAsia="zh-CN"/>
              </w:rPr>
            </w:pPr>
          </w:p>
        </w:tc>
      </w:tr>
      <w:tr w:rsidR="00FE0053" w14:paraId="2F96D0EB" w14:textId="77777777">
        <w:tc>
          <w:tcPr>
            <w:tcW w:w="1372" w:type="dxa"/>
            <w:gridSpan w:val="2"/>
          </w:tcPr>
          <w:p w14:paraId="2F96D0E8" w14:textId="77777777" w:rsidR="00FE0053" w:rsidRDefault="00FD4E1F">
            <w:pPr>
              <w:rPr>
                <w:rFonts w:eastAsiaTheme="minorEastAsia"/>
                <w:lang w:val="en-US" w:eastAsia="zh-CN"/>
              </w:rPr>
            </w:pPr>
            <w:r>
              <w:rPr>
                <w:rFonts w:eastAsiaTheme="minorEastAsia" w:hint="eastAsia"/>
                <w:lang w:val="en-US" w:eastAsia="zh-CN"/>
              </w:rPr>
              <w:t>Spreadtrum</w:t>
            </w:r>
          </w:p>
        </w:tc>
        <w:tc>
          <w:tcPr>
            <w:tcW w:w="1317" w:type="dxa"/>
          </w:tcPr>
          <w:p w14:paraId="2F96D0E9"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0EA" w14:textId="77777777" w:rsidR="00FE0053" w:rsidRDefault="00FE0053">
            <w:pPr>
              <w:rPr>
                <w:rFonts w:eastAsiaTheme="minorEastAsia"/>
                <w:lang w:val="en-US" w:eastAsia="zh-CN"/>
              </w:rPr>
            </w:pPr>
          </w:p>
        </w:tc>
      </w:tr>
      <w:tr w:rsidR="00FE0053" w14:paraId="2F96D0EF" w14:textId="77777777">
        <w:tc>
          <w:tcPr>
            <w:tcW w:w="1372" w:type="dxa"/>
            <w:gridSpan w:val="2"/>
          </w:tcPr>
          <w:p w14:paraId="2F96D0EC" w14:textId="77777777" w:rsidR="00FE0053" w:rsidRDefault="00FD4E1F">
            <w:pPr>
              <w:rPr>
                <w:rFonts w:eastAsiaTheme="minorEastAsia"/>
                <w:lang w:val="en-US" w:eastAsia="zh-CN"/>
              </w:rPr>
            </w:pPr>
            <w:r>
              <w:rPr>
                <w:rFonts w:eastAsiaTheme="minorEastAsia"/>
                <w:lang w:val="en-US" w:eastAsia="zh-CN"/>
              </w:rPr>
              <w:t xml:space="preserve">Nordic </w:t>
            </w:r>
          </w:p>
        </w:tc>
        <w:tc>
          <w:tcPr>
            <w:tcW w:w="1317" w:type="dxa"/>
          </w:tcPr>
          <w:p w14:paraId="2F96D0ED"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0EE" w14:textId="77777777" w:rsidR="00FE0053" w:rsidRDefault="00FE0053">
            <w:pPr>
              <w:rPr>
                <w:rFonts w:eastAsiaTheme="minorEastAsia"/>
                <w:lang w:val="en-US" w:eastAsia="zh-CN"/>
              </w:rPr>
            </w:pPr>
          </w:p>
        </w:tc>
      </w:tr>
      <w:tr w:rsidR="00FE0053" w14:paraId="2F96D0F3" w14:textId="77777777">
        <w:tc>
          <w:tcPr>
            <w:tcW w:w="1372" w:type="dxa"/>
            <w:gridSpan w:val="2"/>
          </w:tcPr>
          <w:p w14:paraId="2F96D0F0" w14:textId="77777777" w:rsidR="00FE0053" w:rsidRDefault="00FD4E1F">
            <w:pPr>
              <w:rPr>
                <w:rFonts w:eastAsia="Malgun Gothic"/>
                <w:lang w:val="en-US" w:eastAsia="ko-KR"/>
              </w:rPr>
            </w:pPr>
            <w:r>
              <w:rPr>
                <w:rFonts w:eastAsia="Malgun Gothic" w:hint="eastAsia"/>
                <w:lang w:val="en-US" w:eastAsia="ko-KR"/>
              </w:rPr>
              <w:t>LGE</w:t>
            </w:r>
          </w:p>
        </w:tc>
        <w:tc>
          <w:tcPr>
            <w:tcW w:w="1317" w:type="dxa"/>
          </w:tcPr>
          <w:p w14:paraId="2F96D0F1" w14:textId="77777777" w:rsidR="00FE0053" w:rsidRDefault="00FD4E1F">
            <w:pPr>
              <w:rPr>
                <w:rFonts w:eastAsia="Malgun Gothic"/>
                <w:lang w:val="en-US" w:eastAsia="ko-KR"/>
              </w:rPr>
            </w:pPr>
            <w:r>
              <w:rPr>
                <w:rFonts w:eastAsia="Malgun Gothic" w:hint="eastAsia"/>
                <w:lang w:val="en-US" w:eastAsia="ko-KR"/>
              </w:rPr>
              <w:t>Y</w:t>
            </w:r>
          </w:p>
        </w:tc>
        <w:tc>
          <w:tcPr>
            <w:tcW w:w="6945" w:type="dxa"/>
          </w:tcPr>
          <w:p w14:paraId="2F96D0F2" w14:textId="77777777" w:rsidR="00FE0053" w:rsidRDefault="00FE0053">
            <w:pPr>
              <w:rPr>
                <w:rFonts w:eastAsiaTheme="minorEastAsia"/>
                <w:lang w:val="en-US" w:eastAsia="zh-CN"/>
              </w:rPr>
            </w:pPr>
          </w:p>
        </w:tc>
      </w:tr>
      <w:tr w:rsidR="00FE0053" w14:paraId="2F96D0F7" w14:textId="77777777">
        <w:tc>
          <w:tcPr>
            <w:tcW w:w="1372" w:type="dxa"/>
            <w:gridSpan w:val="2"/>
          </w:tcPr>
          <w:p w14:paraId="2F96D0F4" w14:textId="77777777" w:rsidR="00FE0053" w:rsidRDefault="00FD4E1F">
            <w:pPr>
              <w:rPr>
                <w:rFonts w:eastAsia="Yu Mincho"/>
                <w:lang w:val="en-US" w:eastAsia="ja-JP"/>
              </w:rPr>
            </w:pPr>
            <w:r>
              <w:rPr>
                <w:rFonts w:eastAsia="Yu Mincho" w:hint="eastAsia"/>
                <w:lang w:val="en-US" w:eastAsia="ja-JP"/>
              </w:rPr>
              <w:t>D</w:t>
            </w:r>
            <w:r>
              <w:rPr>
                <w:rFonts w:eastAsia="Yu Mincho"/>
                <w:lang w:val="en-US" w:eastAsia="ja-JP"/>
              </w:rPr>
              <w:t>OCOMO</w:t>
            </w:r>
          </w:p>
        </w:tc>
        <w:tc>
          <w:tcPr>
            <w:tcW w:w="1317" w:type="dxa"/>
          </w:tcPr>
          <w:p w14:paraId="2F96D0F5" w14:textId="77777777" w:rsidR="00FE0053" w:rsidRDefault="00FD4E1F">
            <w:pPr>
              <w:rPr>
                <w:rFonts w:eastAsia="Yu Mincho"/>
                <w:lang w:val="en-US" w:eastAsia="ja-JP"/>
              </w:rPr>
            </w:pPr>
            <w:r>
              <w:rPr>
                <w:rFonts w:eastAsia="Yu Mincho" w:hint="eastAsia"/>
                <w:lang w:val="en-US" w:eastAsia="ja-JP"/>
              </w:rPr>
              <w:t>Y</w:t>
            </w:r>
          </w:p>
        </w:tc>
        <w:tc>
          <w:tcPr>
            <w:tcW w:w="6945" w:type="dxa"/>
          </w:tcPr>
          <w:p w14:paraId="2F96D0F6" w14:textId="77777777" w:rsidR="00FE0053" w:rsidRDefault="00FE0053">
            <w:pPr>
              <w:rPr>
                <w:rFonts w:eastAsiaTheme="minorEastAsia"/>
                <w:lang w:val="en-US" w:eastAsia="zh-CN"/>
              </w:rPr>
            </w:pPr>
          </w:p>
        </w:tc>
      </w:tr>
      <w:tr w:rsidR="00FE0053" w14:paraId="2F96D0FB" w14:textId="77777777">
        <w:tc>
          <w:tcPr>
            <w:tcW w:w="1372" w:type="dxa"/>
            <w:gridSpan w:val="2"/>
          </w:tcPr>
          <w:p w14:paraId="2F96D0F8" w14:textId="77777777" w:rsidR="00FE0053" w:rsidRDefault="00FD4E1F">
            <w:pPr>
              <w:rPr>
                <w:rFonts w:eastAsiaTheme="minorEastAsia"/>
                <w:lang w:val="en-US" w:eastAsia="zh-CN"/>
              </w:rPr>
            </w:pPr>
            <w:r>
              <w:rPr>
                <w:rFonts w:eastAsiaTheme="minorEastAsia" w:hint="eastAsia"/>
                <w:lang w:val="en-US" w:eastAsia="zh-CN"/>
              </w:rPr>
              <w:t>CATT</w:t>
            </w:r>
          </w:p>
        </w:tc>
        <w:tc>
          <w:tcPr>
            <w:tcW w:w="1317" w:type="dxa"/>
          </w:tcPr>
          <w:p w14:paraId="2F96D0F9"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0FA" w14:textId="77777777" w:rsidR="00FE0053" w:rsidRDefault="00FE0053">
            <w:pPr>
              <w:rPr>
                <w:rFonts w:eastAsiaTheme="minorEastAsia"/>
                <w:lang w:val="en-US" w:eastAsia="zh-CN"/>
              </w:rPr>
            </w:pPr>
          </w:p>
        </w:tc>
      </w:tr>
      <w:tr w:rsidR="00FE0053" w14:paraId="2F96D0FF" w14:textId="77777777">
        <w:tc>
          <w:tcPr>
            <w:tcW w:w="1372" w:type="dxa"/>
            <w:gridSpan w:val="2"/>
          </w:tcPr>
          <w:p w14:paraId="2F96D0FC" w14:textId="77777777" w:rsidR="00FE0053" w:rsidRDefault="00FD4E1F">
            <w:pPr>
              <w:rPr>
                <w:rFonts w:eastAsiaTheme="minorEastAsia"/>
                <w:lang w:val="en-US" w:eastAsia="zh-CN"/>
              </w:rPr>
            </w:pPr>
            <w:r>
              <w:rPr>
                <w:rFonts w:eastAsiaTheme="minorEastAsia" w:hint="eastAsia"/>
                <w:lang w:val="en-US" w:eastAsia="zh-CN"/>
              </w:rPr>
              <w:t>ZTE, Sanechips</w:t>
            </w:r>
          </w:p>
        </w:tc>
        <w:tc>
          <w:tcPr>
            <w:tcW w:w="1317" w:type="dxa"/>
          </w:tcPr>
          <w:p w14:paraId="2F96D0FD"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0FE" w14:textId="77777777" w:rsidR="00FE0053" w:rsidRDefault="00FE0053">
            <w:pPr>
              <w:rPr>
                <w:rFonts w:eastAsiaTheme="minorEastAsia"/>
                <w:lang w:val="en-US" w:eastAsia="zh-CN"/>
              </w:rPr>
            </w:pPr>
          </w:p>
        </w:tc>
      </w:tr>
      <w:tr w:rsidR="00FE0053" w14:paraId="2F96D103" w14:textId="77777777">
        <w:tc>
          <w:tcPr>
            <w:tcW w:w="1372" w:type="dxa"/>
            <w:gridSpan w:val="2"/>
          </w:tcPr>
          <w:p w14:paraId="2F96D100" w14:textId="77777777" w:rsidR="00FE0053" w:rsidRDefault="00FD4E1F">
            <w:pPr>
              <w:rPr>
                <w:rFonts w:eastAsiaTheme="minorEastAsia"/>
                <w:lang w:val="en-US" w:eastAsia="zh-CN"/>
              </w:rPr>
            </w:pPr>
            <w:r>
              <w:rPr>
                <w:rFonts w:eastAsiaTheme="minorEastAsia"/>
                <w:lang w:val="en-US" w:eastAsia="zh-CN"/>
              </w:rPr>
              <w:t>CMCC</w:t>
            </w:r>
          </w:p>
        </w:tc>
        <w:tc>
          <w:tcPr>
            <w:tcW w:w="1317" w:type="dxa"/>
          </w:tcPr>
          <w:p w14:paraId="2F96D101"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102" w14:textId="77777777" w:rsidR="00FE0053" w:rsidRDefault="00FE0053">
            <w:pPr>
              <w:rPr>
                <w:rFonts w:eastAsiaTheme="minorEastAsia"/>
                <w:lang w:val="en-US" w:eastAsia="zh-CN"/>
              </w:rPr>
            </w:pPr>
          </w:p>
        </w:tc>
      </w:tr>
      <w:tr w:rsidR="00FE0053" w14:paraId="2F96D107" w14:textId="77777777">
        <w:tc>
          <w:tcPr>
            <w:tcW w:w="1372" w:type="dxa"/>
            <w:gridSpan w:val="2"/>
          </w:tcPr>
          <w:p w14:paraId="2F96D104" w14:textId="77777777" w:rsidR="00FE0053" w:rsidRDefault="00FD4E1F">
            <w:pPr>
              <w:rPr>
                <w:rFonts w:eastAsiaTheme="minorEastAsia"/>
                <w:lang w:val="en-US" w:eastAsia="zh-CN"/>
              </w:rPr>
            </w:pPr>
            <w:r>
              <w:rPr>
                <w:rFonts w:eastAsiaTheme="minorEastAsia"/>
                <w:lang w:val="en-US" w:eastAsia="zh-CN"/>
              </w:rPr>
              <w:lastRenderedPageBreak/>
              <w:t>OPPO</w:t>
            </w:r>
          </w:p>
        </w:tc>
        <w:tc>
          <w:tcPr>
            <w:tcW w:w="1317" w:type="dxa"/>
          </w:tcPr>
          <w:p w14:paraId="2F96D105"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106" w14:textId="77777777" w:rsidR="00FE0053" w:rsidRDefault="00FE0053">
            <w:pPr>
              <w:rPr>
                <w:rFonts w:eastAsiaTheme="minorEastAsia"/>
                <w:lang w:val="en-US" w:eastAsia="zh-CN"/>
              </w:rPr>
            </w:pPr>
          </w:p>
        </w:tc>
      </w:tr>
      <w:tr w:rsidR="00FE0053" w14:paraId="2F96D10B" w14:textId="77777777">
        <w:tc>
          <w:tcPr>
            <w:tcW w:w="1372" w:type="dxa"/>
            <w:gridSpan w:val="2"/>
          </w:tcPr>
          <w:p w14:paraId="2F96D108" w14:textId="77777777" w:rsidR="00FE0053" w:rsidRDefault="00FD4E1F">
            <w:pPr>
              <w:rPr>
                <w:rFonts w:eastAsiaTheme="minorEastAsia"/>
                <w:lang w:val="en-US" w:eastAsia="zh-CN"/>
              </w:rPr>
            </w:pPr>
            <w:r>
              <w:rPr>
                <w:rFonts w:eastAsiaTheme="minorEastAsia"/>
                <w:lang w:val="en-US" w:eastAsia="zh-CN"/>
              </w:rPr>
              <w:t>Samsung</w:t>
            </w:r>
          </w:p>
        </w:tc>
        <w:tc>
          <w:tcPr>
            <w:tcW w:w="1317" w:type="dxa"/>
          </w:tcPr>
          <w:p w14:paraId="2F96D109"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10A" w14:textId="77777777" w:rsidR="00FE0053" w:rsidRDefault="00FE0053">
            <w:pPr>
              <w:rPr>
                <w:rFonts w:eastAsiaTheme="minorEastAsia"/>
                <w:lang w:val="en-US" w:eastAsia="zh-CN"/>
              </w:rPr>
            </w:pPr>
          </w:p>
        </w:tc>
      </w:tr>
      <w:tr w:rsidR="00FE0053" w14:paraId="2F96D10F" w14:textId="77777777">
        <w:tc>
          <w:tcPr>
            <w:tcW w:w="1372" w:type="dxa"/>
            <w:gridSpan w:val="2"/>
          </w:tcPr>
          <w:p w14:paraId="2F96D10C" w14:textId="77777777" w:rsidR="00FE0053" w:rsidRDefault="00FD4E1F">
            <w:pPr>
              <w:rPr>
                <w:rFonts w:eastAsiaTheme="minorEastAsia"/>
                <w:lang w:val="en-US" w:eastAsia="zh-CN"/>
              </w:rPr>
            </w:pPr>
            <w:r>
              <w:rPr>
                <w:rFonts w:eastAsiaTheme="minorEastAsia" w:hint="eastAsia"/>
                <w:lang w:val="en-US" w:eastAsia="zh-CN"/>
              </w:rPr>
              <w:t>Xiaomi</w:t>
            </w:r>
          </w:p>
        </w:tc>
        <w:tc>
          <w:tcPr>
            <w:tcW w:w="1317" w:type="dxa"/>
          </w:tcPr>
          <w:p w14:paraId="2F96D10D"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10E" w14:textId="77777777" w:rsidR="00FE0053" w:rsidRDefault="00FE0053">
            <w:pPr>
              <w:rPr>
                <w:rFonts w:eastAsiaTheme="minorEastAsia"/>
                <w:lang w:val="en-US" w:eastAsia="zh-CN"/>
              </w:rPr>
            </w:pPr>
          </w:p>
        </w:tc>
      </w:tr>
      <w:tr w:rsidR="00FE0053" w14:paraId="2F96D113" w14:textId="77777777">
        <w:tc>
          <w:tcPr>
            <w:tcW w:w="1372" w:type="dxa"/>
            <w:gridSpan w:val="2"/>
          </w:tcPr>
          <w:p w14:paraId="2F96D110" w14:textId="77777777" w:rsidR="00FE0053" w:rsidRDefault="00FD4E1F">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17" w:type="dxa"/>
          </w:tcPr>
          <w:p w14:paraId="2F96D111"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112" w14:textId="77777777" w:rsidR="00FE0053" w:rsidRDefault="00FE0053">
            <w:pPr>
              <w:rPr>
                <w:rFonts w:eastAsiaTheme="minorEastAsia"/>
                <w:lang w:val="en-US" w:eastAsia="zh-CN"/>
              </w:rPr>
            </w:pPr>
          </w:p>
        </w:tc>
      </w:tr>
      <w:tr w:rsidR="00FE0053" w14:paraId="2F96D117" w14:textId="77777777">
        <w:tc>
          <w:tcPr>
            <w:tcW w:w="1372" w:type="dxa"/>
            <w:gridSpan w:val="2"/>
          </w:tcPr>
          <w:p w14:paraId="2F96D114" w14:textId="77777777" w:rsidR="00FE0053" w:rsidRDefault="00FD4E1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17" w:type="dxa"/>
          </w:tcPr>
          <w:p w14:paraId="2F96D115"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116" w14:textId="77777777" w:rsidR="00FE0053" w:rsidRDefault="00FE0053">
            <w:pPr>
              <w:rPr>
                <w:rFonts w:eastAsiaTheme="minorEastAsia"/>
                <w:lang w:val="en-US" w:eastAsia="zh-CN"/>
              </w:rPr>
            </w:pPr>
          </w:p>
        </w:tc>
      </w:tr>
      <w:tr w:rsidR="00FE0053" w14:paraId="2F96D11B" w14:textId="77777777">
        <w:tc>
          <w:tcPr>
            <w:tcW w:w="1372" w:type="dxa"/>
            <w:gridSpan w:val="2"/>
          </w:tcPr>
          <w:p w14:paraId="2F96D118" w14:textId="77777777" w:rsidR="00FE0053" w:rsidRDefault="00FD4E1F">
            <w:pPr>
              <w:rPr>
                <w:rFonts w:eastAsiaTheme="minorEastAsia"/>
                <w:lang w:val="en-US" w:eastAsia="zh-CN"/>
              </w:rPr>
            </w:pPr>
            <w:r>
              <w:rPr>
                <w:rFonts w:eastAsiaTheme="minorEastAsia"/>
                <w:lang w:val="en-US" w:eastAsia="zh-CN"/>
              </w:rPr>
              <w:t>Nokia, NSB</w:t>
            </w:r>
          </w:p>
        </w:tc>
        <w:tc>
          <w:tcPr>
            <w:tcW w:w="1317" w:type="dxa"/>
          </w:tcPr>
          <w:p w14:paraId="2F96D119"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11A" w14:textId="77777777" w:rsidR="00FE0053" w:rsidRDefault="00FE0053">
            <w:pPr>
              <w:rPr>
                <w:rFonts w:eastAsiaTheme="minorEastAsia"/>
                <w:lang w:val="en-US" w:eastAsia="zh-CN"/>
              </w:rPr>
            </w:pPr>
          </w:p>
        </w:tc>
      </w:tr>
      <w:tr w:rsidR="00FE0053" w14:paraId="2F96D11F" w14:textId="77777777">
        <w:tc>
          <w:tcPr>
            <w:tcW w:w="1372" w:type="dxa"/>
            <w:gridSpan w:val="2"/>
          </w:tcPr>
          <w:p w14:paraId="2F96D11C" w14:textId="77777777" w:rsidR="00FE0053" w:rsidRDefault="00FD4E1F">
            <w:pPr>
              <w:rPr>
                <w:rFonts w:eastAsiaTheme="minorEastAsia"/>
                <w:lang w:val="en-US" w:eastAsia="zh-CN"/>
              </w:rPr>
            </w:pPr>
            <w:r>
              <w:rPr>
                <w:rFonts w:eastAsiaTheme="minorEastAsia"/>
                <w:lang w:val="en-US" w:eastAsia="zh-CN"/>
              </w:rPr>
              <w:t>Intel</w:t>
            </w:r>
          </w:p>
        </w:tc>
        <w:tc>
          <w:tcPr>
            <w:tcW w:w="1317" w:type="dxa"/>
          </w:tcPr>
          <w:p w14:paraId="2F96D11D"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11E" w14:textId="77777777" w:rsidR="00FE0053" w:rsidRDefault="00FE0053">
            <w:pPr>
              <w:rPr>
                <w:rFonts w:eastAsiaTheme="minorEastAsia"/>
                <w:lang w:val="en-US" w:eastAsia="zh-CN"/>
              </w:rPr>
            </w:pPr>
          </w:p>
        </w:tc>
      </w:tr>
      <w:tr w:rsidR="00FE0053" w14:paraId="2F96D123" w14:textId="77777777">
        <w:tc>
          <w:tcPr>
            <w:tcW w:w="1372" w:type="dxa"/>
            <w:gridSpan w:val="2"/>
          </w:tcPr>
          <w:p w14:paraId="2F96D120" w14:textId="77777777" w:rsidR="00FE0053" w:rsidRDefault="00FD4E1F">
            <w:pPr>
              <w:rPr>
                <w:rFonts w:eastAsiaTheme="minorEastAsia"/>
                <w:lang w:val="en-US" w:eastAsia="zh-CN"/>
              </w:rPr>
            </w:pPr>
            <w:r>
              <w:rPr>
                <w:rFonts w:eastAsiaTheme="minorEastAsia"/>
                <w:lang w:val="en-US" w:eastAsia="zh-CN"/>
              </w:rPr>
              <w:t>Qualcomm</w:t>
            </w:r>
          </w:p>
        </w:tc>
        <w:tc>
          <w:tcPr>
            <w:tcW w:w="1317" w:type="dxa"/>
          </w:tcPr>
          <w:p w14:paraId="2F96D121"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122" w14:textId="77777777" w:rsidR="00FE0053" w:rsidRDefault="00FE0053">
            <w:pPr>
              <w:rPr>
                <w:rFonts w:eastAsiaTheme="minorEastAsia"/>
                <w:lang w:val="en-US" w:eastAsia="zh-CN"/>
              </w:rPr>
            </w:pPr>
          </w:p>
        </w:tc>
      </w:tr>
      <w:tr w:rsidR="00FE0053" w14:paraId="2F96D127" w14:textId="77777777">
        <w:tc>
          <w:tcPr>
            <w:tcW w:w="1372" w:type="dxa"/>
            <w:gridSpan w:val="2"/>
          </w:tcPr>
          <w:p w14:paraId="2F96D124" w14:textId="77777777" w:rsidR="00FE0053" w:rsidRDefault="00FD4E1F">
            <w:pPr>
              <w:rPr>
                <w:rFonts w:eastAsiaTheme="minorEastAsia"/>
                <w:lang w:val="en-US" w:eastAsia="zh-CN"/>
              </w:rPr>
            </w:pPr>
            <w:r>
              <w:rPr>
                <w:rFonts w:eastAsiaTheme="minorEastAsia"/>
                <w:lang w:val="en-US" w:eastAsia="zh-CN"/>
              </w:rPr>
              <w:t>FL3</w:t>
            </w:r>
          </w:p>
        </w:tc>
        <w:tc>
          <w:tcPr>
            <w:tcW w:w="8262" w:type="dxa"/>
            <w:gridSpan w:val="2"/>
          </w:tcPr>
          <w:p w14:paraId="2F96D125" w14:textId="77777777" w:rsidR="00FE0053" w:rsidRDefault="00FD4E1F">
            <w:pPr>
              <w:rPr>
                <w:rFonts w:eastAsiaTheme="minorEastAsia"/>
                <w:lang w:val="en-US" w:eastAsia="zh-CN"/>
              </w:rPr>
            </w:pPr>
            <w:r>
              <w:rPr>
                <w:rFonts w:eastAsiaTheme="minorEastAsia"/>
                <w:lang w:val="en-US" w:eastAsia="zh-CN"/>
              </w:rPr>
              <w:t>Based on the received responses, it seems that the proposal may be agreeable.</w:t>
            </w:r>
          </w:p>
          <w:p w14:paraId="2F96D126" w14:textId="77777777" w:rsidR="00FE0053" w:rsidRDefault="00FD4E1F">
            <w:pPr>
              <w:rPr>
                <w:b/>
                <w:lang w:val="en-US"/>
              </w:rPr>
            </w:pPr>
            <w:r>
              <w:rPr>
                <w:b/>
                <w:highlight w:val="yellow"/>
                <w:lang w:val="en-US"/>
              </w:rPr>
              <w:t>High Priority Proposal 2-1b</w:t>
            </w:r>
            <w:r>
              <w:rPr>
                <w:b/>
                <w:lang w:val="en-US"/>
              </w:rPr>
              <w:t xml:space="preserve">: Adopt the template in for collection of complexity reduction evaluation results in </w:t>
            </w:r>
            <w:hyperlink r:id="rId28" w:history="1">
              <w:r>
                <w:rPr>
                  <w:rStyle w:val="Hyperlink"/>
                  <w:rFonts w:eastAsia="SimSun"/>
                  <w:b/>
                  <w:lang w:eastAsia="ja-JP"/>
                </w:rPr>
                <w:t>eRedCapComplexityTemplate-v001.xlsx</w:t>
              </w:r>
            </w:hyperlink>
            <w:r>
              <w:rPr>
                <w:b/>
                <w:lang w:val="en-US"/>
              </w:rPr>
              <w:t>.</w:t>
            </w:r>
          </w:p>
        </w:tc>
      </w:tr>
      <w:tr w:rsidR="00FE0053" w14:paraId="2F96D12B" w14:textId="77777777">
        <w:tc>
          <w:tcPr>
            <w:tcW w:w="1372" w:type="dxa"/>
            <w:gridSpan w:val="2"/>
          </w:tcPr>
          <w:p w14:paraId="2F96D128"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17" w:type="dxa"/>
          </w:tcPr>
          <w:p w14:paraId="2F96D129"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12A" w14:textId="77777777" w:rsidR="00FE0053" w:rsidRDefault="00FE0053">
            <w:pPr>
              <w:rPr>
                <w:rFonts w:eastAsiaTheme="minorEastAsia"/>
                <w:lang w:val="en-US" w:eastAsia="zh-CN"/>
              </w:rPr>
            </w:pPr>
          </w:p>
        </w:tc>
      </w:tr>
      <w:tr w:rsidR="00FE0053" w14:paraId="2F96D12F" w14:textId="77777777">
        <w:tc>
          <w:tcPr>
            <w:tcW w:w="1372" w:type="dxa"/>
            <w:gridSpan w:val="2"/>
          </w:tcPr>
          <w:p w14:paraId="2F96D12C" w14:textId="77777777" w:rsidR="00FE0053" w:rsidRDefault="00FD4E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17" w:type="dxa"/>
          </w:tcPr>
          <w:p w14:paraId="2F96D12D"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12E" w14:textId="77777777" w:rsidR="00FE0053" w:rsidRDefault="00FE0053">
            <w:pPr>
              <w:rPr>
                <w:rFonts w:eastAsiaTheme="minorEastAsia"/>
                <w:lang w:val="en-US" w:eastAsia="zh-CN"/>
              </w:rPr>
            </w:pPr>
          </w:p>
        </w:tc>
      </w:tr>
      <w:tr w:rsidR="00FE0053" w14:paraId="2F96D133" w14:textId="77777777">
        <w:tc>
          <w:tcPr>
            <w:tcW w:w="1372" w:type="dxa"/>
            <w:gridSpan w:val="2"/>
          </w:tcPr>
          <w:p w14:paraId="2F96D130" w14:textId="77777777" w:rsidR="00FE0053" w:rsidRDefault="00FD4E1F">
            <w:pPr>
              <w:rPr>
                <w:rFonts w:eastAsiaTheme="minorEastAsia"/>
                <w:lang w:val="en-US" w:eastAsia="zh-CN"/>
              </w:rPr>
            </w:pPr>
            <w:r>
              <w:rPr>
                <w:rFonts w:eastAsiaTheme="minorEastAsia" w:hint="eastAsia"/>
                <w:lang w:val="en-US" w:eastAsia="zh-CN"/>
              </w:rPr>
              <w:t>ZTE, Sanechips</w:t>
            </w:r>
          </w:p>
        </w:tc>
        <w:tc>
          <w:tcPr>
            <w:tcW w:w="1317" w:type="dxa"/>
          </w:tcPr>
          <w:p w14:paraId="2F96D131"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132" w14:textId="77777777" w:rsidR="00FE0053" w:rsidRDefault="00FE0053">
            <w:pPr>
              <w:rPr>
                <w:rFonts w:eastAsiaTheme="minorEastAsia"/>
                <w:lang w:val="en-US" w:eastAsia="zh-CN"/>
              </w:rPr>
            </w:pPr>
          </w:p>
        </w:tc>
      </w:tr>
      <w:tr w:rsidR="00FE0053" w14:paraId="2F96D137" w14:textId="77777777">
        <w:tc>
          <w:tcPr>
            <w:tcW w:w="1372" w:type="dxa"/>
            <w:gridSpan w:val="2"/>
          </w:tcPr>
          <w:p w14:paraId="2F96D134" w14:textId="77777777" w:rsidR="00FE0053" w:rsidRDefault="00FD4E1F">
            <w:pPr>
              <w:rPr>
                <w:rFonts w:eastAsiaTheme="minorEastAsia"/>
                <w:lang w:val="en-US" w:eastAsia="zh-CN"/>
              </w:rPr>
            </w:pPr>
            <w:r>
              <w:rPr>
                <w:rFonts w:eastAsiaTheme="minorEastAsia"/>
                <w:lang w:val="en-US" w:eastAsia="zh-CN"/>
              </w:rPr>
              <w:t>CMCC</w:t>
            </w:r>
          </w:p>
        </w:tc>
        <w:tc>
          <w:tcPr>
            <w:tcW w:w="1317" w:type="dxa"/>
          </w:tcPr>
          <w:p w14:paraId="2F96D135"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136" w14:textId="77777777" w:rsidR="00FE0053" w:rsidRDefault="00FE0053">
            <w:pPr>
              <w:rPr>
                <w:rFonts w:eastAsiaTheme="minorEastAsia"/>
                <w:lang w:val="en-US" w:eastAsia="zh-CN"/>
              </w:rPr>
            </w:pPr>
          </w:p>
        </w:tc>
      </w:tr>
      <w:tr w:rsidR="005401A5" w14:paraId="66E18392" w14:textId="77777777" w:rsidTr="005401A5">
        <w:tc>
          <w:tcPr>
            <w:tcW w:w="1372" w:type="dxa"/>
            <w:gridSpan w:val="2"/>
          </w:tcPr>
          <w:p w14:paraId="45E9BF92" w14:textId="79FBE153" w:rsidR="005401A5" w:rsidRDefault="005401A5" w:rsidP="00281751">
            <w:pPr>
              <w:rPr>
                <w:rFonts w:eastAsiaTheme="minorEastAsia"/>
                <w:lang w:val="en-US" w:eastAsia="zh-CN"/>
              </w:rPr>
            </w:pPr>
            <w:r>
              <w:rPr>
                <w:rFonts w:eastAsiaTheme="minorEastAsia"/>
                <w:lang w:val="en-US" w:eastAsia="zh-CN"/>
              </w:rPr>
              <w:t>Ericsson</w:t>
            </w:r>
          </w:p>
        </w:tc>
        <w:tc>
          <w:tcPr>
            <w:tcW w:w="1317" w:type="dxa"/>
          </w:tcPr>
          <w:p w14:paraId="336728D2" w14:textId="77777777" w:rsidR="005401A5" w:rsidRDefault="005401A5" w:rsidP="00281751">
            <w:pPr>
              <w:rPr>
                <w:rFonts w:eastAsiaTheme="minorEastAsia"/>
                <w:lang w:val="en-US" w:eastAsia="zh-CN"/>
              </w:rPr>
            </w:pPr>
            <w:r>
              <w:rPr>
                <w:rFonts w:eastAsiaTheme="minorEastAsia"/>
                <w:lang w:val="en-US" w:eastAsia="zh-CN"/>
              </w:rPr>
              <w:t>Y</w:t>
            </w:r>
          </w:p>
        </w:tc>
        <w:tc>
          <w:tcPr>
            <w:tcW w:w="6945" w:type="dxa"/>
          </w:tcPr>
          <w:p w14:paraId="1795BF88" w14:textId="77777777" w:rsidR="005401A5" w:rsidRDefault="005401A5" w:rsidP="00281751">
            <w:pPr>
              <w:rPr>
                <w:rFonts w:eastAsiaTheme="minorEastAsia"/>
                <w:lang w:val="en-US" w:eastAsia="zh-CN"/>
              </w:rPr>
            </w:pPr>
          </w:p>
        </w:tc>
      </w:tr>
    </w:tbl>
    <w:p w14:paraId="2F96D138" w14:textId="77777777" w:rsidR="00FE0053" w:rsidRDefault="00FE0053">
      <w:pPr>
        <w:rPr>
          <w:lang w:val="en-US"/>
        </w:rPr>
      </w:pPr>
    </w:p>
    <w:p w14:paraId="2F96D139" w14:textId="77777777" w:rsidR="00FE0053" w:rsidRDefault="00FD4E1F">
      <w:pPr>
        <w:pStyle w:val="Heading1"/>
        <w:numPr>
          <w:ilvl w:val="0"/>
          <w:numId w:val="0"/>
        </w:numPr>
        <w:ind w:left="1134" w:hanging="1134"/>
      </w:pPr>
      <w:r>
        <w:t>3</w:t>
      </w:r>
      <w:r>
        <w:tab/>
        <w:t>Template for coverage impact evaluation</w:t>
      </w:r>
    </w:p>
    <w:p w14:paraId="2F96D13A" w14:textId="77777777" w:rsidR="00FE0053" w:rsidRDefault="00FD4E1F">
      <w:r>
        <w:t>RAN1#109-e made the following agreements related to simulation needs and assumptions [3].</w:t>
      </w:r>
    </w:p>
    <w:tbl>
      <w:tblPr>
        <w:tblW w:w="9889" w:type="dxa"/>
        <w:tblCellMar>
          <w:left w:w="0" w:type="dxa"/>
          <w:right w:w="0" w:type="dxa"/>
        </w:tblCellMar>
        <w:tblLook w:val="04A0" w:firstRow="1" w:lastRow="0" w:firstColumn="1" w:lastColumn="0" w:noHBand="0" w:noVBand="1"/>
      </w:tblPr>
      <w:tblGrid>
        <w:gridCol w:w="9889"/>
      </w:tblGrid>
      <w:tr w:rsidR="00FE0053" w14:paraId="2F96D1B3"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D13B" w14:textId="77777777" w:rsidR="00FE0053" w:rsidRDefault="00FD4E1F">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2F96D13C" w14:textId="77777777" w:rsidR="00FE0053" w:rsidRDefault="00FE0053">
            <w:pPr>
              <w:spacing w:after="0"/>
              <w:rPr>
                <w:rFonts w:eastAsia="DengXian"/>
                <w:color w:val="000000"/>
                <w:lang w:val="en-US" w:eastAsia="zh-CN"/>
              </w:rPr>
            </w:pPr>
          </w:p>
          <w:p w14:paraId="2F96D13D"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3E" w14:textId="77777777" w:rsidR="00FE0053" w:rsidRDefault="00FD4E1F">
            <w:pPr>
              <w:numPr>
                <w:ilvl w:val="0"/>
                <w:numId w:val="12"/>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2F96D13F" w14:textId="77777777" w:rsidR="00FE0053" w:rsidRDefault="00FD4E1F">
            <w:pPr>
              <w:numPr>
                <w:ilvl w:val="1"/>
                <w:numId w:val="22"/>
              </w:numPr>
              <w:spacing w:after="0" w:line="252" w:lineRule="auto"/>
              <w:contextualSpacing/>
              <w:jc w:val="left"/>
              <w:rPr>
                <w:lang w:val="en-US" w:eastAsia="zh-CN"/>
              </w:rPr>
            </w:pPr>
            <w:r>
              <w:rPr>
                <w:rFonts w:eastAsia="Yu Mincho"/>
                <w:lang w:val="en-US" w:eastAsia="zh-CN"/>
              </w:rPr>
              <w:t>Note: It is up to each company whether to reuse the LLS results</w:t>
            </w:r>
          </w:p>
          <w:p w14:paraId="2F96D140" w14:textId="77777777" w:rsidR="00FE0053" w:rsidRDefault="00FE0053">
            <w:pPr>
              <w:spacing w:after="0"/>
              <w:rPr>
                <w:rFonts w:eastAsia="DengXian"/>
                <w:color w:val="000000"/>
                <w:lang w:val="en-US" w:eastAsia="zh-CN"/>
              </w:rPr>
            </w:pPr>
          </w:p>
          <w:p w14:paraId="2F96D141"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42"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1 Tx branch is assumed.</w:t>
            </w:r>
          </w:p>
          <w:p w14:paraId="2F96D143" w14:textId="77777777" w:rsidR="00FE0053" w:rsidRDefault="00FD4E1F">
            <w:pPr>
              <w:shd w:val="clear" w:color="auto" w:fill="FFFFFF"/>
              <w:spacing w:after="0"/>
              <w:rPr>
                <w:rFonts w:eastAsia="SimSun"/>
                <w:color w:val="000000"/>
                <w:lang w:val="en-US" w:eastAsia="zh-CN"/>
              </w:rPr>
            </w:pPr>
            <w:r>
              <w:rPr>
                <w:rFonts w:eastAsia="SimSun"/>
                <w:color w:val="000000"/>
                <w:lang w:val="en-US" w:eastAsia="zh-CN"/>
              </w:rPr>
              <w:t> </w:t>
            </w:r>
          </w:p>
          <w:p w14:paraId="2F96D144"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45"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Rel-17 and Rel-18 RedCap UEs, only 1 Rx branch is assumed.</w:t>
            </w:r>
          </w:p>
          <w:p w14:paraId="2F96D146" w14:textId="77777777" w:rsidR="00FE0053" w:rsidRDefault="00FD4E1F">
            <w:pPr>
              <w:numPr>
                <w:ilvl w:val="1"/>
                <w:numId w:val="22"/>
              </w:numPr>
              <w:spacing w:after="0" w:line="252" w:lineRule="auto"/>
              <w:contextualSpacing/>
              <w:jc w:val="left"/>
              <w:rPr>
                <w:rFonts w:eastAsia="SimSun"/>
                <w:color w:val="000000"/>
                <w:lang w:val="en-US" w:eastAsia="zh-CN"/>
              </w:rPr>
            </w:pPr>
            <w:r>
              <w:rPr>
                <w:rFonts w:eastAsia="SimSun"/>
                <w:color w:val="000000"/>
                <w:lang w:val="en-US" w:eastAsia="zh-CN"/>
              </w:rPr>
              <w:t>Note: it does not mean that 2Rx is precluded for Rel-18 RedCap UE</w:t>
            </w:r>
          </w:p>
          <w:p w14:paraId="2F96D147" w14:textId="77777777" w:rsidR="00FE0053" w:rsidRDefault="00FD4E1F">
            <w:pPr>
              <w:shd w:val="clear" w:color="auto" w:fill="FFFFFF"/>
              <w:spacing w:after="0"/>
              <w:rPr>
                <w:rFonts w:eastAsia="SimSun"/>
                <w:color w:val="000000"/>
                <w:lang w:val="en-US" w:eastAsia="zh-CN"/>
              </w:rPr>
            </w:pPr>
            <w:r>
              <w:rPr>
                <w:rFonts w:eastAsia="SimSun"/>
                <w:color w:val="000000"/>
                <w:lang w:val="en-US" w:eastAsia="zh-CN"/>
              </w:rPr>
              <w:t> </w:t>
            </w:r>
          </w:p>
          <w:p w14:paraId="2F96D148"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49"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rFonts w:eastAsia="SimSun"/>
                <w:color w:val="000000"/>
                <w:lang w:val="en-US" w:eastAsia="zh-CN"/>
              </w:rPr>
              <w:t>3dB antenna efficiency loss can be optionally assumed for coverage evaluation of “Rel-18 RedCap UE with RF+BB BW reduction to 5MHz for all DL/UL channels”</w:t>
            </w:r>
          </w:p>
          <w:p w14:paraId="2F96D14A" w14:textId="77777777" w:rsidR="00FE0053" w:rsidRDefault="00FE0053">
            <w:pPr>
              <w:shd w:val="clear" w:color="auto" w:fill="FFFFFF"/>
              <w:spacing w:after="0" w:line="231" w:lineRule="atLeast"/>
              <w:ind w:left="420" w:hanging="420"/>
              <w:rPr>
                <w:rFonts w:eastAsia="SimSun"/>
                <w:color w:val="000000"/>
                <w:lang w:val="en-US" w:eastAsia="zh-CN"/>
              </w:rPr>
            </w:pPr>
          </w:p>
          <w:p w14:paraId="2F96D14B"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4C" w14:textId="77777777" w:rsidR="00FE0053" w:rsidRDefault="00FD4E1F">
            <w:pPr>
              <w:numPr>
                <w:ilvl w:val="0"/>
                <w:numId w:val="12"/>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2F96D14D" w14:textId="77777777" w:rsidR="00FE0053" w:rsidRDefault="00FD4E1F">
            <w:pPr>
              <w:numPr>
                <w:ilvl w:val="1"/>
                <w:numId w:val="22"/>
              </w:numPr>
              <w:spacing w:after="0" w:line="252" w:lineRule="auto"/>
              <w:contextualSpacing/>
              <w:jc w:val="left"/>
              <w:rPr>
                <w:rFonts w:eastAsia="Yu Gothic"/>
                <w:color w:val="000000"/>
                <w:lang w:val="en-US" w:eastAsia="zh-CN"/>
              </w:rPr>
            </w:pPr>
            <w:r>
              <w:rPr>
                <w:rFonts w:eastAsia="Yu Gothic"/>
                <w:color w:val="000000"/>
                <w:lang w:val="en-US" w:eastAsia="zh-CN"/>
              </w:rPr>
              <w:lastRenderedPageBreak/>
              <w:t>FFS whether/which other options are also considered</w:t>
            </w:r>
          </w:p>
          <w:p w14:paraId="2F96D14E" w14:textId="77777777" w:rsidR="00FE0053" w:rsidRDefault="00FD4E1F">
            <w:pPr>
              <w:numPr>
                <w:ilvl w:val="1"/>
                <w:numId w:val="22"/>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2F96D14F" w14:textId="77777777" w:rsidR="00FE0053" w:rsidRDefault="00FE0053">
            <w:pPr>
              <w:spacing w:after="0"/>
              <w:rPr>
                <w:rFonts w:eastAsia="DengXian"/>
                <w:color w:val="000000"/>
                <w:lang w:val="en-US" w:eastAsia="zh-CN"/>
              </w:rPr>
            </w:pPr>
          </w:p>
          <w:p w14:paraId="2F96D150"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51"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2F96D152" w14:textId="77777777" w:rsidR="00FE0053" w:rsidRDefault="00FE0053">
            <w:pPr>
              <w:shd w:val="clear" w:color="auto" w:fill="FFFFFF"/>
              <w:spacing w:after="0" w:line="233" w:lineRule="atLeast"/>
              <w:rPr>
                <w:rFonts w:eastAsia="Microsoft YaHei UI"/>
                <w:color w:val="000000"/>
                <w:lang w:val="en-US" w:eastAsia="zh-CN"/>
              </w:rPr>
            </w:pPr>
          </w:p>
          <w:p w14:paraId="2F96D153"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54"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FE0053" w14:paraId="2F96D157"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96D155" w14:textId="77777777" w:rsidR="00FE0053" w:rsidRDefault="00FD4E1F">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96D156" w14:textId="77777777" w:rsidR="00FE0053" w:rsidRDefault="00FD4E1F">
                  <w:pPr>
                    <w:spacing w:after="0" w:line="233" w:lineRule="atLeast"/>
                    <w:jc w:val="center"/>
                    <w:rPr>
                      <w:rFonts w:eastAsia="SimSun"/>
                      <w:color w:val="000000"/>
                      <w:lang w:val="en-US" w:eastAsia="zh-CN"/>
                    </w:rPr>
                  </w:pPr>
                  <w:r>
                    <w:rPr>
                      <w:rFonts w:eastAsia="SimSun"/>
                      <w:color w:val="000000"/>
                      <w:lang w:eastAsia="zh-CN"/>
                    </w:rPr>
                    <w:t>FR1 values</w:t>
                  </w:r>
                </w:p>
              </w:tc>
            </w:tr>
            <w:tr w:rsidR="00FE0053" w14:paraId="2F96D15B"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6D158" w14:textId="77777777" w:rsidR="00FE0053" w:rsidRDefault="00FD4E1F">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96D159" w14:textId="77777777" w:rsidR="00FE0053" w:rsidRDefault="00FD4E1F">
                  <w:pPr>
                    <w:spacing w:after="0" w:line="233" w:lineRule="atLeast"/>
                    <w:rPr>
                      <w:rFonts w:eastAsia="SimSun"/>
                      <w:color w:val="000000"/>
                      <w:lang w:val="en-US" w:eastAsia="zh-CN"/>
                    </w:rPr>
                  </w:pPr>
                  <w:r>
                    <w:rPr>
                      <w:rFonts w:eastAsia="SimSun"/>
                      <w:color w:val="000000"/>
                      <w:lang w:eastAsia="zh-CN"/>
                    </w:rPr>
                    <w:t>Rural: 5 MHz (25 PRBs, 15 kHz SCS)</w:t>
                  </w:r>
                </w:p>
                <w:p w14:paraId="2F96D15A" w14:textId="77777777" w:rsidR="00FE0053" w:rsidRDefault="00FD4E1F">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2F96D15C" w14:textId="77777777" w:rsidR="00FE0053" w:rsidRDefault="00FD4E1F">
            <w:pPr>
              <w:numPr>
                <w:ilvl w:val="1"/>
                <w:numId w:val="22"/>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2F96D15D" w14:textId="77777777" w:rsidR="00FE0053" w:rsidRDefault="00FD4E1F">
            <w:pPr>
              <w:shd w:val="clear" w:color="auto" w:fill="FFFFFF"/>
              <w:spacing w:after="0"/>
              <w:rPr>
                <w:rFonts w:eastAsia="SimSun"/>
                <w:color w:val="000000"/>
                <w:lang w:val="en-US" w:eastAsia="zh-CN"/>
              </w:rPr>
            </w:pPr>
            <w:r>
              <w:rPr>
                <w:rFonts w:eastAsia="SimSun"/>
                <w:color w:val="000000"/>
                <w:lang w:val="en-US" w:eastAsia="zh-CN"/>
              </w:rPr>
              <w:t> </w:t>
            </w:r>
          </w:p>
          <w:p w14:paraId="2F96D15E"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5F"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2F96D160" w14:textId="77777777" w:rsidR="00FE0053" w:rsidRDefault="00FE0053">
            <w:pPr>
              <w:shd w:val="clear" w:color="auto" w:fill="FFFFFF"/>
              <w:spacing w:after="0" w:line="233" w:lineRule="atLeast"/>
              <w:rPr>
                <w:rFonts w:eastAsia="Microsoft YaHei UI"/>
                <w:color w:val="000000"/>
                <w:lang w:val="en-US" w:eastAsia="zh-CN"/>
              </w:rPr>
            </w:pPr>
          </w:p>
          <w:p w14:paraId="2F96D161"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62"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target data rates are</w:t>
            </w:r>
          </w:p>
          <w:p w14:paraId="2F96D163" w14:textId="77777777" w:rsidR="00FE0053" w:rsidRDefault="00FD4E1F">
            <w:pPr>
              <w:numPr>
                <w:ilvl w:val="1"/>
                <w:numId w:val="22"/>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2F96D164" w14:textId="77777777" w:rsidR="00FE0053" w:rsidRDefault="00FD4E1F">
            <w:pPr>
              <w:numPr>
                <w:ilvl w:val="1"/>
                <w:numId w:val="22"/>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2F96D165" w14:textId="77777777" w:rsidR="00FE0053" w:rsidRDefault="00FD4E1F">
            <w:pPr>
              <w:numPr>
                <w:ilvl w:val="1"/>
                <w:numId w:val="22"/>
              </w:numPr>
              <w:spacing w:after="0" w:line="252" w:lineRule="auto"/>
              <w:contextualSpacing/>
              <w:jc w:val="left"/>
              <w:rPr>
                <w:rFonts w:eastAsia="SimSun"/>
                <w:color w:val="000000"/>
                <w:lang w:val="en-US" w:eastAsia="zh-CN"/>
              </w:rPr>
            </w:pPr>
            <w:r>
              <w:rPr>
                <w:rFonts w:eastAsia="SimSun"/>
                <w:color w:val="000000"/>
                <w:lang w:val="en-US" w:eastAsia="zh-CN"/>
              </w:rPr>
              <w:t>Note: The target data rates are the scaled value in the Rel-17 RedCap SI by a factor of 0.25</w:t>
            </w:r>
          </w:p>
          <w:p w14:paraId="2F96D166" w14:textId="77777777" w:rsidR="00FE0053" w:rsidRDefault="00FD4E1F">
            <w:pPr>
              <w:shd w:val="clear" w:color="auto" w:fill="FFFFFF"/>
              <w:spacing w:after="0"/>
              <w:rPr>
                <w:rFonts w:eastAsia="SimSun"/>
                <w:color w:val="000000"/>
                <w:lang w:val="en-US" w:eastAsia="zh-CN"/>
              </w:rPr>
            </w:pPr>
            <w:r>
              <w:rPr>
                <w:rFonts w:eastAsia="SimSun"/>
                <w:color w:val="000000"/>
                <w:lang w:val="en-US" w:eastAsia="zh-CN"/>
              </w:rPr>
              <w:t> </w:t>
            </w:r>
          </w:p>
          <w:p w14:paraId="2F96D167"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68" w14:textId="77777777" w:rsidR="00FE0053" w:rsidRDefault="00FD4E1F">
            <w:pPr>
              <w:numPr>
                <w:ilvl w:val="0"/>
                <w:numId w:val="12"/>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2F96D169"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SIB1</w:t>
            </w:r>
          </w:p>
          <w:p w14:paraId="2F96D16A"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PBCH</w:t>
            </w:r>
          </w:p>
          <w:p w14:paraId="2F96D16B"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PDCCH CSS</w:t>
            </w:r>
          </w:p>
          <w:p w14:paraId="2F96D16C"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[Msg4]</w:t>
            </w:r>
          </w:p>
          <w:p w14:paraId="2F96D16D"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2F96D16E" w14:textId="77777777" w:rsidR="00FE0053" w:rsidRDefault="00FD4E1F">
            <w:pPr>
              <w:numPr>
                <w:ilvl w:val="2"/>
                <w:numId w:val="22"/>
              </w:numPr>
              <w:spacing w:after="0" w:line="252" w:lineRule="auto"/>
              <w:contextualSpacing/>
              <w:jc w:val="left"/>
              <w:rPr>
                <w:rFonts w:eastAsia="Yu Mincho"/>
                <w:lang w:val="en-US" w:eastAsia="zh-CN"/>
              </w:rPr>
            </w:pPr>
            <w:r>
              <w:rPr>
                <w:rFonts w:eastAsia="Yu Mincho"/>
                <w:color w:val="000000"/>
                <w:lang w:val="en-US" w:eastAsia="zh-CN"/>
              </w:rPr>
              <w:t>PUSCH</w:t>
            </w:r>
          </w:p>
          <w:p w14:paraId="2F96D16F"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2F96D170"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2F96D171"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2F96D172"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2F96D173"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PDSCH</w:t>
            </w:r>
          </w:p>
          <w:p w14:paraId="2F96D174"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2F96D175"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2F96D176"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2F96D177" w14:textId="77777777" w:rsidR="00FE0053" w:rsidRDefault="00FD4E1F">
            <w:pPr>
              <w:numPr>
                <w:ilvl w:val="0"/>
                <w:numId w:val="12"/>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2F96D178" w14:textId="77777777" w:rsidR="00FE0053" w:rsidRDefault="00FD4E1F">
            <w:pPr>
              <w:numPr>
                <w:ilvl w:val="1"/>
                <w:numId w:val="22"/>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2F96D179" w14:textId="77777777" w:rsidR="00FE0053" w:rsidRDefault="00FE0053">
            <w:pPr>
              <w:shd w:val="clear" w:color="auto" w:fill="FFFFFF"/>
              <w:spacing w:after="0"/>
              <w:rPr>
                <w:rFonts w:eastAsia="SimSun"/>
                <w:color w:val="000000"/>
                <w:lang w:val="en-US" w:eastAsia="zh-CN"/>
              </w:rPr>
            </w:pPr>
          </w:p>
          <w:p w14:paraId="2F96D17A"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7B"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SIB1 coverage evaluation of “Rel-18 RedCap UE with RF+BB BW reduction to 5MHz for all DL/UL channels”, followings are assumed</w:t>
            </w:r>
          </w:p>
          <w:p w14:paraId="2F96D17C"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2F96D17D" w14:textId="77777777" w:rsidR="00FE0053" w:rsidRDefault="00FD4E1F">
            <w:pPr>
              <w:numPr>
                <w:ilvl w:val="2"/>
                <w:numId w:val="22"/>
              </w:numPr>
              <w:spacing w:after="0" w:line="252" w:lineRule="auto"/>
              <w:contextualSpacing/>
              <w:jc w:val="left"/>
              <w:rPr>
                <w:rFonts w:eastAsia="Microsoft YaHei UI"/>
                <w:color w:val="000000"/>
                <w:lang w:val="en-US" w:eastAsia="zh-CN"/>
              </w:rPr>
            </w:pPr>
            <w:r>
              <w:rPr>
                <w:rFonts w:eastAsia="Yu Mincho"/>
                <w:color w:val="000000"/>
                <w:lang w:val="en-US" w:eastAsia="zh-CN"/>
              </w:rPr>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2F96D17E"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SIB1 BW is within 5MHz</w:t>
            </w:r>
          </w:p>
          <w:p w14:paraId="2F96D17F"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2F96D180" w14:textId="77777777" w:rsidR="00FE0053" w:rsidRDefault="00FD4E1F">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2F96D181" w14:textId="77777777" w:rsidR="00FE0053" w:rsidRDefault="00FE0053">
            <w:pPr>
              <w:shd w:val="clear" w:color="auto" w:fill="FFFFFF"/>
              <w:spacing w:after="0" w:line="231" w:lineRule="atLeast"/>
              <w:rPr>
                <w:rFonts w:eastAsia="Microsoft YaHei UI"/>
                <w:color w:val="000000"/>
                <w:lang w:val="en-US" w:eastAsia="zh-CN"/>
              </w:rPr>
            </w:pPr>
          </w:p>
          <w:p w14:paraId="2F96D182" w14:textId="77777777" w:rsidR="00FE0053" w:rsidRDefault="00FD4E1F">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2F96D183"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2F96D184"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2F96D185"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2F96D186"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2F96D187"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2F96D188"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2F96D189"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2F96D18A"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2F96D18B" w14:textId="77777777" w:rsidR="00FE0053" w:rsidRDefault="00FD4E1F">
            <w:pPr>
              <w:numPr>
                <w:ilvl w:val="3"/>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2F96D18C" w14:textId="77777777" w:rsidR="00FE0053" w:rsidRDefault="00FD4E1F">
            <w:pPr>
              <w:numPr>
                <w:ilvl w:val="3"/>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Opt2-2: CORESET size is 3 symbols and 12 PRBs, AL is 4</w:t>
            </w:r>
          </w:p>
          <w:p w14:paraId="2F96D18D" w14:textId="77777777" w:rsidR="00FE0053" w:rsidRDefault="00FE0053">
            <w:pPr>
              <w:spacing w:after="0" w:line="252" w:lineRule="auto"/>
              <w:contextualSpacing/>
              <w:rPr>
                <w:rFonts w:eastAsia="Microsoft YaHei UI"/>
                <w:color w:val="000000"/>
                <w:lang w:val="en-US" w:eastAsia="zh-CN"/>
              </w:rPr>
            </w:pPr>
          </w:p>
          <w:p w14:paraId="2F96D18E"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8F"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2F96D190"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2F96D191"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2F96D192" w14:textId="77777777" w:rsidR="00FE0053" w:rsidRDefault="00FD4E1F">
            <w:pPr>
              <w:numPr>
                <w:ilvl w:val="2"/>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2F96D193" w14:textId="77777777" w:rsidR="00FE0053" w:rsidRDefault="00FD4E1F">
            <w:pPr>
              <w:numPr>
                <w:ilvl w:val="2"/>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2F96D194" w14:textId="77777777" w:rsidR="00FE0053" w:rsidRDefault="00FD4E1F">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2F96D195" w14:textId="77777777" w:rsidR="00FE0053" w:rsidRDefault="00FE0053">
            <w:pPr>
              <w:shd w:val="clear" w:color="auto" w:fill="FFFFFF"/>
              <w:spacing w:after="0"/>
              <w:rPr>
                <w:rFonts w:eastAsia="SimSun"/>
                <w:color w:val="000000"/>
                <w:lang w:val="en-US" w:eastAsia="zh-CN"/>
              </w:rPr>
            </w:pPr>
          </w:p>
          <w:p w14:paraId="2F96D196"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97"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rFonts w:eastAsia="SimSun"/>
                <w:color w:val="000000"/>
                <w:lang w:val="en-US" w:eastAsia="zh-CN"/>
              </w:rPr>
              <w:t>Coverage of Msg4 can be optionally evaluated for “Rel-18 RedCap UE with RF+BB BW reduction to 5MHz for all DL/UL channels”</w:t>
            </w:r>
          </w:p>
          <w:p w14:paraId="2F96D198" w14:textId="77777777" w:rsidR="00FE0053" w:rsidRDefault="00FD4E1F">
            <w:pPr>
              <w:shd w:val="clear" w:color="auto" w:fill="FFFFFF"/>
              <w:spacing w:after="0"/>
              <w:rPr>
                <w:rFonts w:eastAsia="SimSun"/>
                <w:color w:val="000000"/>
                <w:lang w:val="en-US" w:eastAsia="zh-CN"/>
              </w:rPr>
            </w:pPr>
            <w:r>
              <w:rPr>
                <w:rFonts w:eastAsia="SimSun"/>
                <w:color w:val="000000"/>
                <w:lang w:val="en-US" w:eastAsia="zh-CN"/>
              </w:rPr>
              <w:t> </w:t>
            </w:r>
          </w:p>
          <w:p w14:paraId="2F96D199"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9A"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Msg4 coverage evaluation of “Rel-18 RedCap UE with RF+BB BW reduction to 5MHz for all DL/UL channels”, a TBS of 1040 bits is assumed</w:t>
            </w:r>
          </w:p>
          <w:p w14:paraId="2F96D19B"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2F96D19C" w14:textId="77777777" w:rsidR="00FE0053" w:rsidRDefault="00FE0053">
            <w:pPr>
              <w:spacing w:after="0" w:line="252" w:lineRule="auto"/>
              <w:contextualSpacing/>
              <w:rPr>
                <w:rFonts w:eastAsia="Microsoft YaHei UI"/>
                <w:color w:val="000000"/>
                <w:lang w:val="en-US" w:eastAsia="zh-CN"/>
              </w:rPr>
            </w:pPr>
          </w:p>
          <w:p w14:paraId="2F96D19D"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9E"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Msg2 coverage evaluation of reference UE, Rel-17 RedCap UE, and Rel-18 RedCap UE, A TBS of 72 bits is assumed.</w:t>
            </w:r>
          </w:p>
          <w:p w14:paraId="2F96D19F" w14:textId="77777777" w:rsidR="00FE0053" w:rsidRDefault="00FE0053">
            <w:pPr>
              <w:spacing w:after="0" w:line="252" w:lineRule="auto"/>
              <w:contextualSpacing/>
              <w:rPr>
                <w:rFonts w:eastAsia="Microsoft YaHei UI"/>
                <w:color w:val="000000"/>
                <w:lang w:val="en-US" w:eastAsia="zh-CN"/>
              </w:rPr>
            </w:pPr>
          </w:p>
          <w:p w14:paraId="2F96D1A0" w14:textId="77777777" w:rsidR="00FE0053" w:rsidRDefault="00FD4E1F">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2F96D1A1"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PRACH coverage evaluation of “Rel-18 RedCap UE with RF+BB BW reduction to 5MHz for all DL/UL channels”, Format 0 is used for Rural scenario and Format B4 is used for Urban scenario</w:t>
            </w:r>
          </w:p>
          <w:p w14:paraId="2F96D1A2"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2F96D1A3" w14:textId="77777777" w:rsidR="00FE0053" w:rsidRDefault="00FE0053">
            <w:pPr>
              <w:shd w:val="clear" w:color="auto" w:fill="FFFFFF"/>
              <w:spacing w:after="0" w:line="233" w:lineRule="atLeast"/>
              <w:rPr>
                <w:lang w:val="en-US"/>
              </w:rPr>
            </w:pPr>
          </w:p>
          <w:p w14:paraId="2F96D1A4" w14:textId="77777777" w:rsidR="00FE0053" w:rsidRDefault="00FE0053">
            <w:pPr>
              <w:shd w:val="clear" w:color="auto" w:fill="FFFFFF"/>
              <w:spacing w:after="0" w:line="233" w:lineRule="atLeast"/>
              <w:rPr>
                <w:lang w:val="en-US"/>
              </w:rPr>
            </w:pPr>
          </w:p>
          <w:p w14:paraId="2F96D1A5" w14:textId="77777777" w:rsidR="00FE0053" w:rsidRDefault="00FD4E1F">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2F96D1A6" w14:textId="77777777" w:rsidR="00FE0053" w:rsidRDefault="00FE0053">
            <w:pPr>
              <w:spacing w:after="0"/>
              <w:rPr>
                <w:rFonts w:eastAsia="Yu Gothic"/>
                <w:color w:val="000000"/>
                <w:lang w:val="en-US" w:eastAsia="zh-CN"/>
              </w:rPr>
            </w:pPr>
          </w:p>
          <w:p w14:paraId="2F96D1A7" w14:textId="77777777" w:rsidR="00FE0053" w:rsidRDefault="00FD4E1F">
            <w:pPr>
              <w:spacing w:after="0"/>
              <w:rPr>
                <w:rFonts w:eastAsia="DengXian"/>
                <w:color w:val="000000"/>
                <w:lang w:val="en-US" w:eastAsia="zh-CN"/>
              </w:rPr>
            </w:pPr>
            <w:r>
              <w:rPr>
                <w:rFonts w:eastAsia="Yu Gothic"/>
                <w:color w:val="000000"/>
                <w:lang w:val="en-US" w:eastAsia="zh-CN"/>
              </w:rPr>
              <w:t>Conclusion:</w:t>
            </w:r>
          </w:p>
          <w:p w14:paraId="2F96D1A8" w14:textId="77777777" w:rsidR="00FE0053" w:rsidRDefault="00FD4E1F">
            <w:pPr>
              <w:numPr>
                <w:ilvl w:val="0"/>
                <w:numId w:val="12"/>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RedCap SI.</w:t>
            </w:r>
          </w:p>
          <w:p w14:paraId="2F96D1A9" w14:textId="77777777" w:rsidR="00FE0053" w:rsidRDefault="00FE0053">
            <w:pPr>
              <w:spacing w:after="0"/>
              <w:rPr>
                <w:rFonts w:eastAsia="DengXian"/>
                <w:color w:val="000000"/>
                <w:lang w:val="en-US" w:eastAsia="zh-CN"/>
              </w:rPr>
            </w:pPr>
          </w:p>
          <w:p w14:paraId="2F96D1AA"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1AB"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RedCap SI</w:t>
            </w:r>
          </w:p>
          <w:p w14:paraId="2F96D1AC"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Latency</w:t>
            </w:r>
          </w:p>
          <w:p w14:paraId="2F96D1AD"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Throughput</w:t>
            </w:r>
          </w:p>
          <w:p w14:paraId="2F96D1AE" w14:textId="77777777" w:rsidR="00FE0053" w:rsidRDefault="00FD4E1F">
            <w:pPr>
              <w:numPr>
                <w:ilvl w:val="1"/>
                <w:numId w:val="22"/>
              </w:numPr>
              <w:spacing w:after="0" w:line="252" w:lineRule="auto"/>
              <w:contextualSpacing/>
              <w:jc w:val="left"/>
              <w:rPr>
                <w:rFonts w:eastAsia="Yu Mincho"/>
                <w:lang w:val="en-US" w:eastAsia="zh-CN"/>
              </w:rPr>
            </w:pPr>
            <w:r>
              <w:rPr>
                <w:rFonts w:eastAsia="Yu Mincho"/>
                <w:lang w:val="en-US" w:eastAsia="zh-CN"/>
              </w:rPr>
              <w:t>Power saving gain</w:t>
            </w:r>
          </w:p>
          <w:p w14:paraId="2F96D1AF" w14:textId="77777777" w:rsidR="00FE0053" w:rsidRDefault="00FE0053">
            <w:pPr>
              <w:spacing w:after="0"/>
              <w:rPr>
                <w:rFonts w:eastAsia="DengXian"/>
                <w:color w:val="000000"/>
                <w:lang w:val="en-US" w:eastAsia="zh-CN"/>
              </w:rPr>
            </w:pPr>
          </w:p>
          <w:p w14:paraId="2F96D1B0" w14:textId="77777777" w:rsidR="00FE0053" w:rsidRDefault="00FD4E1F">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2F96D1B1" w14:textId="77777777" w:rsidR="00FE0053" w:rsidRDefault="00FD4E1F">
            <w:pPr>
              <w:numPr>
                <w:ilvl w:val="0"/>
                <w:numId w:val="12"/>
              </w:numPr>
              <w:shd w:val="clear" w:color="auto" w:fill="FFFFFF"/>
              <w:spacing w:after="0" w:line="233" w:lineRule="atLeast"/>
              <w:jc w:val="left"/>
              <w:rPr>
                <w:rFonts w:eastAsia="SimSun"/>
                <w:color w:val="000000"/>
                <w:lang w:val="en-US" w:eastAsia="zh-CN"/>
              </w:rPr>
            </w:pPr>
            <w:r>
              <w:rPr>
                <w:rFonts w:eastAsia="SimSun"/>
                <w:color w:val="000000"/>
                <w:lang w:val="en-US" w:eastAsia="zh-CN"/>
              </w:rPr>
              <w:t>Evaluation of PDCCH blocking probability is not conducted in Rel-18 RedCap SI</w:t>
            </w:r>
          </w:p>
          <w:p w14:paraId="2F96D1B2" w14:textId="77777777" w:rsidR="00FE0053" w:rsidRDefault="00FD4E1F">
            <w:pPr>
              <w:shd w:val="clear" w:color="auto" w:fill="FFFFFF"/>
              <w:spacing w:after="0" w:line="233" w:lineRule="atLeast"/>
              <w:rPr>
                <w:rFonts w:eastAsia="Microsoft YaHei UI"/>
                <w:color w:val="000000"/>
                <w:lang w:val="en-US" w:eastAsia="zh-CN"/>
              </w:rPr>
            </w:pPr>
            <w:r>
              <w:rPr>
                <w:lang w:val="en-US"/>
              </w:rPr>
              <w:lastRenderedPageBreak/>
              <w:t> </w:t>
            </w:r>
          </w:p>
        </w:tc>
      </w:tr>
    </w:tbl>
    <w:p w14:paraId="2F96D1B4" w14:textId="77777777" w:rsidR="00FE0053" w:rsidRDefault="00FD4E1F">
      <w:pPr>
        <w:rPr>
          <w:rFonts w:eastAsia="SimSun"/>
          <w:lang w:eastAsia="ja-JP"/>
        </w:rPr>
      </w:pPr>
      <w:r>
        <w:rPr>
          <w:rFonts w:eastAsia="SimSun"/>
          <w:lang w:eastAsia="ja-JP"/>
        </w:rPr>
        <w:lastRenderedPageBreak/>
        <w:br/>
        <w:t>Initial draft templates are provided in the following spreadsheets, which are based on the templates used during the Rel-17 RedCap SI [5, 6].</w:t>
      </w:r>
    </w:p>
    <w:p w14:paraId="2F96D1B5" w14:textId="77777777" w:rsidR="00FE0053" w:rsidRDefault="001F2C6F">
      <w:pPr>
        <w:pStyle w:val="ListParagraph"/>
        <w:numPr>
          <w:ilvl w:val="0"/>
          <w:numId w:val="28"/>
        </w:numPr>
        <w:rPr>
          <w:sz w:val="20"/>
          <w:szCs w:val="22"/>
        </w:rPr>
      </w:pPr>
      <w:hyperlink r:id="rId29" w:history="1">
        <w:r w:rsidR="00FD4E1F">
          <w:rPr>
            <w:rStyle w:val="Hyperlink"/>
            <w:sz w:val="20"/>
            <w:szCs w:val="22"/>
          </w:rPr>
          <w:t>eRedCapCoverageTemplate-0.7GHz-v000.xlsx</w:t>
        </w:r>
      </w:hyperlink>
    </w:p>
    <w:p w14:paraId="2F96D1B6" w14:textId="77777777" w:rsidR="00FE0053" w:rsidRDefault="001F2C6F">
      <w:pPr>
        <w:pStyle w:val="ListParagraph"/>
        <w:numPr>
          <w:ilvl w:val="0"/>
          <w:numId w:val="28"/>
        </w:numPr>
        <w:rPr>
          <w:sz w:val="20"/>
          <w:szCs w:val="22"/>
        </w:rPr>
      </w:pPr>
      <w:hyperlink r:id="rId30" w:history="1">
        <w:r w:rsidR="00FD4E1F">
          <w:rPr>
            <w:rStyle w:val="Hyperlink"/>
            <w:sz w:val="20"/>
            <w:szCs w:val="22"/>
          </w:rPr>
          <w:t>eRedCapCoverageTemplate-2.6GHz-11PRBs-v000.xlsx</w:t>
        </w:r>
      </w:hyperlink>
    </w:p>
    <w:p w14:paraId="2F96D1B7" w14:textId="77777777" w:rsidR="00FE0053" w:rsidRDefault="001F2C6F">
      <w:pPr>
        <w:pStyle w:val="ListParagraph"/>
        <w:numPr>
          <w:ilvl w:val="0"/>
          <w:numId w:val="28"/>
        </w:numPr>
        <w:rPr>
          <w:sz w:val="20"/>
          <w:szCs w:val="22"/>
        </w:rPr>
      </w:pPr>
      <w:hyperlink r:id="rId31" w:history="1">
        <w:r w:rsidR="00FD4E1F">
          <w:rPr>
            <w:rStyle w:val="Hyperlink"/>
            <w:sz w:val="20"/>
            <w:szCs w:val="22"/>
          </w:rPr>
          <w:t>eRedCapCoverageTemplate-2.6GHz-12PRBs-v000.xlsx</w:t>
        </w:r>
      </w:hyperlink>
    </w:p>
    <w:p w14:paraId="2F96D1B8" w14:textId="77777777" w:rsidR="00FE0053" w:rsidRDefault="001F2C6F">
      <w:pPr>
        <w:pStyle w:val="ListParagraph"/>
        <w:numPr>
          <w:ilvl w:val="0"/>
          <w:numId w:val="28"/>
        </w:numPr>
        <w:rPr>
          <w:sz w:val="20"/>
          <w:szCs w:val="22"/>
          <w:lang w:val="en-US"/>
        </w:rPr>
      </w:pPr>
      <w:hyperlink r:id="rId32" w:history="1">
        <w:r w:rsidR="00FD4E1F">
          <w:rPr>
            <w:rStyle w:val="Hyperlink"/>
            <w:sz w:val="20"/>
            <w:szCs w:val="22"/>
            <w:lang w:val="en-US"/>
          </w:rPr>
          <w:t>eRedCapCoverageTemplate-4GHz-11PRBs-24dBmPSD-v000.xlsx</w:t>
        </w:r>
      </w:hyperlink>
    </w:p>
    <w:p w14:paraId="2F96D1B9" w14:textId="77777777" w:rsidR="00FE0053" w:rsidRDefault="001F2C6F">
      <w:pPr>
        <w:pStyle w:val="ListParagraph"/>
        <w:numPr>
          <w:ilvl w:val="0"/>
          <w:numId w:val="28"/>
        </w:numPr>
        <w:rPr>
          <w:sz w:val="20"/>
          <w:szCs w:val="22"/>
          <w:lang w:val="en-US"/>
        </w:rPr>
      </w:pPr>
      <w:hyperlink r:id="rId33" w:history="1">
        <w:r w:rsidR="00FD4E1F">
          <w:rPr>
            <w:rStyle w:val="Hyperlink"/>
            <w:sz w:val="20"/>
            <w:szCs w:val="22"/>
            <w:lang w:val="en-US"/>
          </w:rPr>
          <w:t>eRedCapCoverageTemplate-4GHz-11PRBs-33dBmPSD-v000.xlsx</w:t>
        </w:r>
      </w:hyperlink>
    </w:p>
    <w:p w14:paraId="2F96D1BA" w14:textId="77777777" w:rsidR="00FE0053" w:rsidRDefault="00FD4E1F">
      <w:pPr>
        <w:rPr>
          <w:rFonts w:eastAsia="SimSun"/>
          <w:lang w:eastAsia="ja-JP"/>
        </w:rPr>
      </w:pPr>
      <w:r>
        <w:rPr>
          <w:rFonts w:eastAsia="SimSun"/>
          <w:lang w:eastAsia="ja-JP"/>
        </w:rPr>
        <w:t>The first two spreadsheets listed above are “more mandatory” and the remaining ones are “more optional”. To avoid an excessive number of spreadsheets for combinations of “more optional” assumptions, the FL suggestion is to agree on templates for a limited set of combinations that will hopefully make it possible to do the relevant comparisons. Therefore, it is suggested to agree on templates for 11-PRB and 12-PRB UE bandwidth in the 2.6-GHz scenario, but to assume 11-PRB UE bandwidth for both the 24-dBm/MHz and the 33-dBm/MHz DL PSD case in the 4-GHz scenario. This results in the five spreadsheets listed above.</w:t>
      </w:r>
    </w:p>
    <w:p w14:paraId="2F96D1BB" w14:textId="77777777" w:rsidR="00FE0053" w:rsidRDefault="00FD4E1F">
      <w:pPr>
        <w:rPr>
          <w:b/>
          <w:lang w:val="en-US"/>
        </w:rPr>
      </w:pPr>
      <w:r>
        <w:rPr>
          <w:b/>
          <w:highlight w:val="yellow"/>
          <w:lang w:val="en-US"/>
        </w:rPr>
        <w:t>FL1 High Priority Question 3-1a</w:t>
      </w:r>
      <w:r>
        <w:rPr>
          <w:b/>
          <w:lang w:val="en-US"/>
        </w:rPr>
        <w:t>: Companies are invited to comment on the FL suggestion to use five spreadsheets corresponding to the following cases:</w:t>
      </w:r>
    </w:p>
    <w:p w14:paraId="2F96D1BC" w14:textId="77777777" w:rsidR="00FE0053" w:rsidRDefault="00FD4E1F">
      <w:pPr>
        <w:pStyle w:val="ListParagraph"/>
        <w:numPr>
          <w:ilvl w:val="0"/>
          <w:numId w:val="29"/>
        </w:numPr>
        <w:rPr>
          <w:b/>
          <w:sz w:val="20"/>
          <w:szCs w:val="22"/>
          <w:lang w:val="en-US"/>
        </w:rPr>
      </w:pPr>
      <w:r>
        <w:rPr>
          <w:b/>
          <w:sz w:val="20"/>
          <w:szCs w:val="22"/>
          <w:lang w:val="en-US"/>
        </w:rPr>
        <w:t>Rural 0.7 GHz</w:t>
      </w:r>
    </w:p>
    <w:p w14:paraId="2F96D1BD" w14:textId="77777777" w:rsidR="00FE0053" w:rsidRDefault="00FD4E1F">
      <w:pPr>
        <w:pStyle w:val="ListParagraph"/>
        <w:numPr>
          <w:ilvl w:val="0"/>
          <w:numId w:val="29"/>
        </w:numPr>
        <w:rPr>
          <w:b/>
          <w:sz w:val="20"/>
          <w:szCs w:val="22"/>
          <w:lang w:val="en-US"/>
        </w:rPr>
      </w:pPr>
      <w:r>
        <w:rPr>
          <w:b/>
          <w:sz w:val="20"/>
          <w:szCs w:val="22"/>
          <w:lang w:val="en-US"/>
        </w:rPr>
        <w:t>Urban 2.6 GHz, 11-PRB UE BW</w:t>
      </w:r>
    </w:p>
    <w:p w14:paraId="2F96D1BE" w14:textId="77777777" w:rsidR="00FE0053" w:rsidRDefault="00FD4E1F">
      <w:pPr>
        <w:pStyle w:val="ListParagraph"/>
        <w:numPr>
          <w:ilvl w:val="0"/>
          <w:numId w:val="29"/>
        </w:numPr>
        <w:rPr>
          <w:b/>
          <w:sz w:val="20"/>
          <w:szCs w:val="22"/>
          <w:lang w:val="en-US"/>
        </w:rPr>
      </w:pPr>
      <w:r>
        <w:rPr>
          <w:b/>
          <w:sz w:val="20"/>
          <w:szCs w:val="22"/>
          <w:lang w:val="en-US"/>
        </w:rPr>
        <w:t>Urban 2.6 GHz, 12-PRB UE BW</w:t>
      </w:r>
    </w:p>
    <w:p w14:paraId="2F96D1BF" w14:textId="77777777" w:rsidR="00FE0053" w:rsidRDefault="00FD4E1F">
      <w:pPr>
        <w:pStyle w:val="ListParagraph"/>
        <w:numPr>
          <w:ilvl w:val="0"/>
          <w:numId w:val="29"/>
        </w:numPr>
        <w:rPr>
          <w:b/>
          <w:sz w:val="20"/>
          <w:szCs w:val="22"/>
          <w:lang w:val="en-US"/>
        </w:rPr>
      </w:pPr>
      <w:r>
        <w:rPr>
          <w:b/>
          <w:sz w:val="20"/>
          <w:szCs w:val="22"/>
          <w:lang w:val="en-US"/>
        </w:rPr>
        <w:t>Urban 4 GHz, 11-PRB UE BW, 24 dBm/MHz DL PSD</w:t>
      </w:r>
    </w:p>
    <w:p w14:paraId="2F96D1C0" w14:textId="77777777" w:rsidR="00FE0053" w:rsidRDefault="00FD4E1F">
      <w:pPr>
        <w:pStyle w:val="ListParagraph"/>
        <w:numPr>
          <w:ilvl w:val="0"/>
          <w:numId w:val="29"/>
        </w:numPr>
        <w:rPr>
          <w:b/>
          <w:sz w:val="20"/>
          <w:szCs w:val="22"/>
          <w:lang w:val="en-US"/>
        </w:rPr>
      </w:pPr>
      <w:r>
        <w:rPr>
          <w:b/>
          <w:sz w:val="20"/>
          <w:szCs w:val="22"/>
          <w:lang w:val="en-US"/>
        </w:rPr>
        <w:t>Urban 4 GHz, 11-PRB UE BW, 33 dBm/MHz DL PSD</w:t>
      </w:r>
    </w:p>
    <w:tbl>
      <w:tblPr>
        <w:tblStyle w:val="TableGrid"/>
        <w:tblW w:w="9634" w:type="dxa"/>
        <w:tblLook w:val="04A0" w:firstRow="1" w:lastRow="0" w:firstColumn="1" w:lastColumn="0" w:noHBand="0" w:noVBand="1"/>
      </w:tblPr>
      <w:tblGrid>
        <w:gridCol w:w="1366"/>
        <w:gridCol w:w="8268"/>
      </w:tblGrid>
      <w:tr w:rsidR="00FE0053" w14:paraId="2F96D1C3" w14:textId="77777777">
        <w:tc>
          <w:tcPr>
            <w:tcW w:w="1366" w:type="dxa"/>
            <w:shd w:val="clear" w:color="auto" w:fill="D9D9D9" w:themeFill="background1" w:themeFillShade="D9"/>
          </w:tcPr>
          <w:p w14:paraId="2F96D1C1" w14:textId="77777777" w:rsidR="00FE0053" w:rsidRDefault="00FD4E1F">
            <w:pPr>
              <w:rPr>
                <w:b/>
                <w:bCs/>
                <w:lang w:val="en-US"/>
              </w:rPr>
            </w:pPr>
            <w:r>
              <w:rPr>
                <w:b/>
                <w:bCs/>
                <w:lang w:val="en-US"/>
              </w:rPr>
              <w:t>Company</w:t>
            </w:r>
          </w:p>
        </w:tc>
        <w:tc>
          <w:tcPr>
            <w:tcW w:w="8268" w:type="dxa"/>
            <w:shd w:val="clear" w:color="auto" w:fill="D9D9D9" w:themeFill="background1" w:themeFillShade="D9"/>
          </w:tcPr>
          <w:p w14:paraId="2F96D1C2" w14:textId="77777777" w:rsidR="00FE0053" w:rsidRDefault="00FD4E1F">
            <w:pPr>
              <w:rPr>
                <w:b/>
                <w:bCs/>
                <w:lang w:val="en-US"/>
              </w:rPr>
            </w:pPr>
            <w:r>
              <w:rPr>
                <w:b/>
                <w:bCs/>
                <w:lang w:val="en-US"/>
              </w:rPr>
              <w:t>Comments</w:t>
            </w:r>
          </w:p>
        </w:tc>
      </w:tr>
      <w:tr w:rsidR="00FE0053" w14:paraId="2F96D1C7" w14:textId="77777777">
        <w:tc>
          <w:tcPr>
            <w:tcW w:w="1366" w:type="dxa"/>
          </w:tcPr>
          <w:p w14:paraId="2F96D1C4" w14:textId="77777777" w:rsidR="00FE0053" w:rsidRDefault="00FD4E1F">
            <w:pPr>
              <w:rPr>
                <w:rFonts w:eastAsiaTheme="minorEastAsia"/>
                <w:lang w:val="en-US" w:eastAsia="zh-CN"/>
              </w:rPr>
            </w:pPr>
            <w:r>
              <w:rPr>
                <w:rFonts w:eastAsiaTheme="minorEastAsia"/>
                <w:lang w:val="en-US" w:eastAsia="zh-CN"/>
              </w:rPr>
              <w:t>Ericsson</w:t>
            </w:r>
          </w:p>
        </w:tc>
        <w:tc>
          <w:tcPr>
            <w:tcW w:w="8268" w:type="dxa"/>
          </w:tcPr>
          <w:p w14:paraId="2F96D1C5" w14:textId="77777777" w:rsidR="00FE0053" w:rsidRDefault="00FD4E1F">
            <w:pPr>
              <w:rPr>
                <w:rFonts w:eastAsia="Times New Roman"/>
                <w:lang w:val="en-US"/>
              </w:rPr>
            </w:pPr>
            <w:r>
              <w:rPr>
                <w:rFonts w:eastAsia="Times New Roman"/>
                <w:lang w:val="en-US"/>
              </w:rPr>
              <w:t xml:space="preserve">Based on the templates for PDCCH CSS/USS </w:t>
            </w:r>
            <w:r>
              <w:rPr>
                <w:rFonts w:eastAsia="Times New Roman"/>
              </w:rPr>
              <w:t>(2.6 GHz and 4 GHz), our understanding is that</w:t>
            </w:r>
            <w:r>
              <w:rPr>
                <w:rFonts w:eastAsia="Times New Roman"/>
                <w:lang w:val="en-US"/>
              </w:rPr>
              <w:t xml:space="preserve"> for 11-PRB UE BW the CORESET configuration (3 symbols and 12 PRBs, AL 4) can be evaluated. In this case, a part of the 12-PRB CORESET needs to be punctured.</w:t>
            </w:r>
          </w:p>
          <w:p w14:paraId="2F96D1C6" w14:textId="77777777" w:rsidR="00FE0053" w:rsidRDefault="00FD4E1F">
            <w:pPr>
              <w:rPr>
                <w:rFonts w:eastAsiaTheme="minorEastAsia"/>
                <w:lang w:val="en-US" w:eastAsia="zh-CN"/>
              </w:rPr>
            </w:pPr>
            <w:r>
              <w:rPr>
                <w:rFonts w:eastAsiaTheme="minorEastAsia"/>
                <w:lang w:val="en-US" w:eastAsia="zh-CN"/>
              </w:rPr>
              <w:t>Typo: Row 3 of the 4 GHz spreadsheets should be revised to 4.0.</w:t>
            </w:r>
          </w:p>
        </w:tc>
      </w:tr>
      <w:tr w:rsidR="00FE0053" w14:paraId="2F96D1CA" w14:textId="77777777">
        <w:tc>
          <w:tcPr>
            <w:tcW w:w="1366" w:type="dxa"/>
          </w:tcPr>
          <w:p w14:paraId="2F96D1C8" w14:textId="77777777" w:rsidR="00FE0053" w:rsidRDefault="00FD4E1F">
            <w:pPr>
              <w:rPr>
                <w:rFonts w:eastAsiaTheme="minorEastAsia"/>
                <w:lang w:val="en-US" w:eastAsia="zh-CN"/>
              </w:rPr>
            </w:pPr>
            <w:r>
              <w:rPr>
                <w:rFonts w:eastAsiaTheme="minorEastAsia"/>
                <w:lang w:val="en-US" w:eastAsia="zh-CN"/>
              </w:rPr>
              <w:t>Spreadtrum</w:t>
            </w:r>
          </w:p>
        </w:tc>
        <w:tc>
          <w:tcPr>
            <w:tcW w:w="8268" w:type="dxa"/>
          </w:tcPr>
          <w:p w14:paraId="2F96D1C9" w14:textId="77777777" w:rsidR="00FE0053" w:rsidRDefault="00FD4E1F">
            <w:pPr>
              <w:rPr>
                <w:rFonts w:eastAsiaTheme="minorEastAsia"/>
                <w:lang w:val="en-US" w:eastAsia="zh-CN"/>
              </w:rPr>
            </w:pPr>
            <w:r>
              <w:rPr>
                <w:rFonts w:eastAsiaTheme="minorEastAsia"/>
                <w:lang w:val="en-US" w:eastAsia="zh-CN"/>
              </w:rPr>
              <w:t xml:space="preserve">Fine with the FL suggestion. In addition, we share the same understanding as Ericsson for </w:t>
            </w:r>
            <w:r>
              <w:rPr>
                <w:rFonts w:eastAsia="Times New Roman"/>
                <w:lang w:val="en-US"/>
              </w:rPr>
              <w:t>11-PRB UE BW.</w:t>
            </w:r>
          </w:p>
        </w:tc>
      </w:tr>
      <w:tr w:rsidR="00FE0053" w14:paraId="2F96D1CD" w14:textId="77777777">
        <w:tc>
          <w:tcPr>
            <w:tcW w:w="1366" w:type="dxa"/>
          </w:tcPr>
          <w:p w14:paraId="2F96D1CB" w14:textId="77777777" w:rsidR="00FE0053" w:rsidRDefault="00FD4E1F">
            <w:pPr>
              <w:rPr>
                <w:rFonts w:eastAsiaTheme="minorEastAsia"/>
                <w:lang w:val="en-US" w:eastAsia="zh-CN"/>
              </w:rPr>
            </w:pPr>
            <w:r>
              <w:rPr>
                <w:rFonts w:eastAsiaTheme="minorEastAsia"/>
                <w:lang w:val="en-US" w:eastAsia="zh-CN"/>
              </w:rPr>
              <w:t>CATT</w:t>
            </w:r>
          </w:p>
        </w:tc>
        <w:tc>
          <w:tcPr>
            <w:tcW w:w="8268" w:type="dxa"/>
          </w:tcPr>
          <w:p w14:paraId="2F96D1CC" w14:textId="77777777" w:rsidR="00FE0053" w:rsidRDefault="00FD4E1F">
            <w:pPr>
              <w:rPr>
                <w:rFonts w:eastAsiaTheme="minorEastAsia"/>
                <w:lang w:val="en-US" w:eastAsia="zh-CN"/>
              </w:rPr>
            </w:pPr>
            <w:r>
              <w:rPr>
                <w:rFonts w:eastAsiaTheme="minorEastAsia"/>
                <w:lang w:val="en-US" w:eastAsia="zh-CN"/>
              </w:rPr>
              <w:t>Fine with the suggestion.</w:t>
            </w:r>
          </w:p>
        </w:tc>
      </w:tr>
      <w:tr w:rsidR="00FE0053" w14:paraId="2F96D1D5" w14:textId="77777777">
        <w:tc>
          <w:tcPr>
            <w:tcW w:w="1366" w:type="dxa"/>
          </w:tcPr>
          <w:p w14:paraId="2F96D1CE" w14:textId="77777777" w:rsidR="00FE0053" w:rsidRDefault="00FD4E1F">
            <w:pPr>
              <w:rPr>
                <w:rFonts w:eastAsiaTheme="minorEastAsia"/>
                <w:lang w:val="en-US" w:eastAsia="zh-CN"/>
              </w:rPr>
            </w:pPr>
            <w:r>
              <w:rPr>
                <w:rFonts w:eastAsiaTheme="minorEastAsia"/>
                <w:lang w:val="en-US" w:eastAsia="zh-CN"/>
              </w:rPr>
              <w:t>vivo</w:t>
            </w:r>
          </w:p>
        </w:tc>
        <w:tc>
          <w:tcPr>
            <w:tcW w:w="8268" w:type="dxa"/>
          </w:tcPr>
          <w:p w14:paraId="2F96D1CF" w14:textId="77777777" w:rsidR="00FE0053" w:rsidRDefault="00FD4E1F">
            <w:pPr>
              <w:rPr>
                <w:rFonts w:eastAsiaTheme="minorEastAsia"/>
                <w:lang w:val="en-US" w:eastAsia="zh-CN"/>
              </w:rPr>
            </w:pPr>
            <w:r>
              <w:rPr>
                <w:rFonts w:eastAsiaTheme="minorEastAsia"/>
                <w:lang w:val="en-US" w:eastAsia="zh-CN"/>
              </w:rPr>
              <w:t xml:space="preserve">We are generally fine with the five spreadsheets. One suggestion is for each spreadsheet title, it is better to mention which scenario is baseline and which scenario is optional. For example, </w:t>
            </w:r>
          </w:p>
          <w:p w14:paraId="2F96D1D0" w14:textId="77777777" w:rsidR="00FE0053" w:rsidRDefault="00FD4E1F">
            <w:pPr>
              <w:pStyle w:val="ListParagrap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w:t>
            </w:r>
            <w:r>
              <w:rPr>
                <w:rFonts w:ascii="Times New Roman" w:eastAsiaTheme="minorEastAsia" w:hAnsi="Times New Roman" w:cs="Times New Roman"/>
                <w:sz w:val="20"/>
                <w:szCs w:val="20"/>
                <w:lang w:val="en-US" w:eastAsia="zh-CN"/>
              </w:rPr>
              <w:tab/>
              <w:t xml:space="preserve">eRedCapCoverageTemplate-0.7GHz </w:t>
            </w:r>
            <w:r>
              <w:rPr>
                <w:rFonts w:ascii="Times New Roman" w:eastAsiaTheme="minorEastAsia" w:hAnsi="Times New Roman" w:cs="Times New Roman"/>
                <w:color w:val="FF0000"/>
                <w:sz w:val="20"/>
                <w:szCs w:val="20"/>
                <w:lang w:val="en-US" w:eastAsia="zh-CN"/>
              </w:rPr>
              <w:t>(M)</w:t>
            </w:r>
            <w:r>
              <w:rPr>
                <w:rFonts w:ascii="Times New Roman" w:eastAsiaTheme="minorEastAsia" w:hAnsi="Times New Roman" w:cs="Times New Roman"/>
                <w:sz w:val="20"/>
                <w:szCs w:val="20"/>
                <w:lang w:val="en-US" w:eastAsia="zh-CN"/>
              </w:rPr>
              <w:t>-v000.xlsx</w:t>
            </w:r>
          </w:p>
          <w:p w14:paraId="2F96D1D1" w14:textId="77777777" w:rsidR="00FE0053" w:rsidRDefault="00FD4E1F">
            <w:pPr>
              <w:pStyle w:val="ListParagrap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w:t>
            </w:r>
            <w:r>
              <w:rPr>
                <w:rFonts w:ascii="Times New Roman" w:eastAsiaTheme="minorEastAsia" w:hAnsi="Times New Roman" w:cs="Times New Roman"/>
                <w:sz w:val="20"/>
                <w:szCs w:val="20"/>
                <w:lang w:val="en-US" w:eastAsia="zh-CN"/>
              </w:rPr>
              <w:tab/>
              <w:t xml:space="preserve">eRedCapCoverageTemplate-2.6GHz </w:t>
            </w:r>
            <w:r>
              <w:rPr>
                <w:rFonts w:ascii="Times New Roman" w:eastAsiaTheme="minorEastAsia" w:hAnsi="Times New Roman" w:cs="Times New Roman"/>
                <w:color w:val="FF0000"/>
                <w:sz w:val="20"/>
                <w:szCs w:val="20"/>
                <w:lang w:val="en-US" w:eastAsia="zh-CN"/>
              </w:rPr>
              <w:t>(M)</w:t>
            </w:r>
            <w:r>
              <w:rPr>
                <w:rFonts w:ascii="Times New Roman" w:eastAsiaTheme="minorEastAsia" w:hAnsi="Times New Roman" w:cs="Times New Roman"/>
                <w:sz w:val="20"/>
                <w:szCs w:val="20"/>
                <w:lang w:val="en-US" w:eastAsia="zh-CN"/>
              </w:rPr>
              <w:t xml:space="preserve">-11PRBs </w:t>
            </w:r>
            <w:r>
              <w:rPr>
                <w:rFonts w:ascii="Times New Roman" w:eastAsiaTheme="minorEastAsia" w:hAnsi="Times New Roman" w:cs="Times New Roman"/>
                <w:color w:val="FF0000"/>
                <w:sz w:val="20"/>
                <w:szCs w:val="20"/>
                <w:lang w:val="en-US" w:eastAsia="zh-CN"/>
              </w:rPr>
              <w:t>(M)</w:t>
            </w:r>
            <w:r>
              <w:rPr>
                <w:rFonts w:ascii="Times New Roman" w:eastAsiaTheme="minorEastAsia" w:hAnsi="Times New Roman" w:cs="Times New Roman"/>
                <w:sz w:val="20"/>
                <w:szCs w:val="20"/>
                <w:lang w:val="en-US" w:eastAsia="zh-CN"/>
              </w:rPr>
              <w:t>-v000.xlsx</w:t>
            </w:r>
          </w:p>
          <w:p w14:paraId="2F96D1D2" w14:textId="77777777" w:rsidR="00FE0053" w:rsidRDefault="00FD4E1F">
            <w:pPr>
              <w:pStyle w:val="ListParagrap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3.</w:t>
            </w:r>
            <w:r>
              <w:rPr>
                <w:rFonts w:ascii="Times New Roman" w:eastAsiaTheme="minorEastAsia" w:hAnsi="Times New Roman" w:cs="Times New Roman"/>
                <w:sz w:val="20"/>
                <w:szCs w:val="20"/>
                <w:lang w:val="en-US" w:eastAsia="zh-CN"/>
              </w:rPr>
              <w:tab/>
              <w:t xml:space="preserve">eRedCapCoverageTemplate-2.6GHz </w:t>
            </w:r>
            <w:r>
              <w:rPr>
                <w:rFonts w:ascii="Times New Roman" w:eastAsiaTheme="minorEastAsia" w:hAnsi="Times New Roman" w:cs="Times New Roman"/>
                <w:color w:val="FF0000"/>
                <w:sz w:val="20"/>
                <w:szCs w:val="20"/>
                <w:lang w:val="en-US" w:eastAsia="zh-CN"/>
              </w:rPr>
              <w:t>(M)</w:t>
            </w:r>
            <w:r>
              <w:rPr>
                <w:rFonts w:ascii="Times New Roman" w:eastAsiaTheme="minorEastAsia" w:hAnsi="Times New Roman" w:cs="Times New Roman"/>
                <w:sz w:val="20"/>
                <w:szCs w:val="20"/>
                <w:lang w:val="en-US" w:eastAsia="zh-CN"/>
              </w:rPr>
              <w:t xml:space="preserve">-12PRBs </w:t>
            </w:r>
            <w:r>
              <w:rPr>
                <w:rFonts w:ascii="Times New Roman" w:eastAsiaTheme="minorEastAsia" w:hAnsi="Times New Roman" w:cs="Times New Roman"/>
                <w:color w:val="FF0000"/>
                <w:sz w:val="20"/>
                <w:szCs w:val="20"/>
                <w:lang w:val="en-US" w:eastAsia="zh-CN"/>
              </w:rPr>
              <w:t>(O)</w:t>
            </w:r>
            <w:r>
              <w:rPr>
                <w:rFonts w:ascii="Times New Roman" w:eastAsiaTheme="minorEastAsia" w:hAnsi="Times New Roman" w:cs="Times New Roman"/>
                <w:sz w:val="20"/>
                <w:szCs w:val="20"/>
                <w:lang w:val="en-US" w:eastAsia="zh-CN"/>
              </w:rPr>
              <w:t>-v000.xlsx</w:t>
            </w:r>
          </w:p>
          <w:p w14:paraId="2F96D1D3" w14:textId="77777777" w:rsidR="00FE0053" w:rsidRDefault="00FD4E1F">
            <w:pPr>
              <w:pStyle w:val="ListParagrap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w:t>
            </w:r>
            <w:r>
              <w:rPr>
                <w:rFonts w:ascii="Times New Roman" w:eastAsiaTheme="minorEastAsia" w:hAnsi="Times New Roman" w:cs="Times New Roman"/>
                <w:sz w:val="20"/>
                <w:szCs w:val="20"/>
                <w:lang w:val="en-US" w:eastAsia="zh-CN"/>
              </w:rPr>
              <w:tab/>
              <w:t xml:space="preserve">eRedCapCoverageTemplate-4GHz </w:t>
            </w:r>
            <w:r>
              <w:rPr>
                <w:rFonts w:ascii="Times New Roman" w:eastAsiaTheme="minorEastAsia" w:hAnsi="Times New Roman" w:cs="Times New Roman"/>
                <w:color w:val="FF0000"/>
                <w:sz w:val="20"/>
                <w:szCs w:val="20"/>
                <w:lang w:val="en-US" w:eastAsia="zh-CN"/>
              </w:rPr>
              <w:t>(O)</w:t>
            </w:r>
            <w:r>
              <w:rPr>
                <w:rFonts w:ascii="Times New Roman" w:eastAsiaTheme="minorEastAsia" w:hAnsi="Times New Roman" w:cs="Times New Roman"/>
                <w:sz w:val="20"/>
                <w:szCs w:val="20"/>
                <w:lang w:val="en-US" w:eastAsia="zh-CN"/>
              </w:rPr>
              <w:t xml:space="preserve">-11PRBs </w:t>
            </w:r>
            <w:r>
              <w:rPr>
                <w:rFonts w:ascii="Times New Roman" w:eastAsiaTheme="minorEastAsia" w:hAnsi="Times New Roman" w:cs="Times New Roman"/>
                <w:color w:val="FF0000"/>
                <w:sz w:val="20"/>
                <w:szCs w:val="20"/>
                <w:lang w:val="en-US" w:eastAsia="zh-CN"/>
              </w:rPr>
              <w:t>(M)</w:t>
            </w:r>
            <w:r>
              <w:rPr>
                <w:rFonts w:ascii="Times New Roman" w:eastAsiaTheme="minorEastAsia" w:hAnsi="Times New Roman" w:cs="Times New Roman"/>
                <w:sz w:val="20"/>
                <w:szCs w:val="20"/>
                <w:lang w:val="en-US" w:eastAsia="zh-CN"/>
              </w:rPr>
              <w:t xml:space="preserve">-24dBm </w:t>
            </w:r>
            <w:r>
              <w:rPr>
                <w:rFonts w:ascii="Times New Roman" w:eastAsiaTheme="minorEastAsia" w:hAnsi="Times New Roman" w:cs="Times New Roman"/>
                <w:color w:val="FF0000"/>
                <w:sz w:val="20"/>
                <w:szCs w:val="20"/>
                <w:lang w:val="en-US" w:eastAsia="zh-CN"/>
              </w:rPr>
              <w:t>(M)</w:t>
            </w:r>
            <w:r>
              <w:rPr>
                <w:rFonts w:ascii="Times New Roman" w:eastAsiaTheme="minorEastAsia" w:hAnsi="Times New Roman" w:cs="Times New Roman"/>
                <w:sz w:val="20"/>
                <w:szCs w:val="20"/>
                <w:lang w:val="en-US" w:eastAsia="zh-CN"/>
              </w:rPr>
              <w:t>PSD-v000.xlsx</w:t>
            </w:r>
          </w:p>
          <w:p w14:paraId="2F96D1D4" w14:textId="77777777" w:rsidR="00FE0053" w:rsidRDefault="00FD4E1F">
            <w:pPr>
              <w:pStyle w:val="ListParagrap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5.</w:t>
            </w:r>
            <w:r>
              <w:rPr>
                <w:rFonts w:ascii="Times New Roman" w:eastAsiaTheme="minorEastAsia" w:hAnsi="Times New Roman" w:cs="Times New Roman"/>
                <w:sz w:val="20"/>
                <w:szCs w:val="20"/>
                <w:lang w:val="en-US" w:eastAsia="zh-CN"/>
              </w:rPr>
              <w:tab/>
              <w:t xml:space="preserve">eRedCapCoverageTemplate-4GHz </w:t>
            </w:r>
            <w:r>
              <w:rPr>
                <w:rFonts w:ascii="Times New Roman" w:eastAsiaTheme="minorEastAsia" w:hAnsi="Times New Roman" w:cs="Times New Roman"/>
                <w:color w:val="FF0000"/>
                <w:sz w:val="20"/>
                <w:szCs w:val="20"/>
                <w:lang w:val="en-US" w:eastAsia="zh-CN"/>
              </w:rPr>
              <w:t>(O)</w:t>
            </w:r>
            <w:r>
              <w:rPr>
                <w:rFonts w:ascii="Times New Roman" w:eastAsiaTheme="minorEastAsia" w:hAnsi="Times New Roman" w:cs="Times New Roman"/>
                <w:sz w:val="20"/>
                <w:szCs w:val="20"/>
                <w:lang w:val="en-US" w:eastAsia="zh-CN"/>
              </w:rPr>
              <w:t xml:space="preserve">-11PRBs </w:t>
            </w:r>
            <w:r>
              <w:rPr>
                <w:rFonts w:ascii="Times New Roman" w:eastAsiaTheme="minorEastAsia" w:hAnsi="Times New Roman" w:cs="Times New Roman"/>
                <w:color w:val="FF0000"/>
                <w:sz w:val="20"/>
                <w:szCs w:val="20"/>
                <w:lang w:val="en-US" w:eastAsia="zh-CN"/>
              </w:rPr>
              <w:t>(M)</w:t>
            </w:r>
            <w:r>
              <w:rPr>
                <w:rFonts w:ascii="Times New Roman" w:eastAsiaTheme="minorEastAsia" w:hAnsi="Times New Roman" w:cs="Times New Roman"/>
                <w:sz w:val="20"/>
                <w:szCs w:val="20"/>
                <w:lang w:val="en-US" w:eastAsia="zh-CN"/>
              </w:rPr>
              <w:t xml:space="preserve">-33dBmPSD </w:t>
            </w:r>
            <w:r>
              <w:rPr>
                <w:rFonts w:ascii="Times New Roman" w:eastAsiaTheme="minorEastAsia" w:hAnsi="Times New Roman" w:cs="Times New Roman"/>
                <w:color w:val="FF0000"/>
                <w:sz w:val="20"/>
                <w:szCs w:val="20"/>
                <w:lang w:val="en-US" w:eastAsia="zh-CN"/>
              </w:rPr>
              <w:t>(O)</w:t>
            </w:r>
            <w:r>
              <w:rPr>
                <w:rFonts w:ascii="Times New Roman" w:eastAsiaTheme="minorEastAsia" w:hAnsi="Times New Roman" w:cs="Times New Roman"/>
                <w:sz w:val="20"/>
                <w:szCs w:val="20"/>
                <w:lang w:val="en-US" w:eastAsia="zh-CN"/>
              </w:rPr>
              <w:t>-v000.xlsx</w:t>
            </w:r>
          </w:p>
        </w:tc>
      </w:tr>
      <w:tr w:rsidR="00FE0053" w14:paraId="2F96D1D8" w14:textId="77777777">
        <w:tc>
          <w:tcPr>
            <w:tcW w:w="1366" w:type="dxa"/>
          </w:tcPr>
          <w:p w14:paraId="2F96D1D6" w14:textId="77777777" w:rsidR="00FE0053" w:rsidRDefault="00FD4E1F">
            <w:pPr>
              <w:rPr>
                <w:rFonts w:eastAsia="Malgun Gothic"/>
                <w:lang w:val="en-US" w:eastAsia="ko-KR"/>
              </w:rPr>
            </w:pPr>
            <w:r>
              <w:rPr>
                <w:rFonts w:eastAsia="Malgun Gothic"/>
                <w:lang w:val="en-US" w:eastAsia="ko-KR"/>
              </w:rPr>
              <w:t>LGE</w:t>
            </w:r>
          </w:p>
        </w:tc>
        <w:tc>
          <w:tcPr>
            <w:tcW w:w="8268" w:type="dxa"/>
          </w:tcPr>
          <w:p w14:paraId="2F96D1D7" w14:textId="77777777" w:rsidR="00FE0053" w:rsidRDefault="00FD4E1F">
            <w:pPr>
              <w:rPr>
                <w:rFonts w:eastAsia="Malgun Gothic"/>
                <w:lang w:val="en-US" w:eastAsia="ko-KR"/>
              </w:rPr>
            </w:pPr>
            <w:r>
              <w:rPr>
                <w:rFonts w:eastAsia="Malgun Gothic"/>
                <w:lang w:val="en-US" w:eastAsia="ko-KR"/>
              </w:rPr>
              <w:t>We are okay with the FL suggestion.</w:t>
            </w:r>
          </w:p>
        </w:tc>
      </w:tr>
      <w:tr w:rsidR="00FE0053" w14:paraId="2F96D1DB" w14:textId="77777777">
        <w:tc>
          <w:tcPr>
            <w:tcW w:w="1366" w:type="dxa"/>
          </w:tcPr>
          <w:p w14:paraId="2F96D1D9" w14:textId="77777777" w:rsidR="00FE0053" w:rsidRDefault="00FD4E1F">
            <w:pPr>
              <w:rPr>
                <w:rFonts w:eastAsia="Malgun Gothic"/>
                <w:lang w:val="en-US" w:eastAsia="ko-KR"/>
              </w:rPr>
            </w:pPr>
            <w:r>
              <w:rPr>
                <w:rFonts w:eastAsiaTheme="minorEastAsia"/>
                <w:lang w:val="en-US" w:eastAsia="zh-CN"/>
              </w:rPr>
              <w:t>Qualcomm</w:t>
            </w:r>
          </w:p>
        </w:tc>
        <w:tc>
          <w:tcPr>
            <w:tcW w:w="8268" w:type="dxa"/>
          </w:tcPr>
          <w:p w14:paraId="2F96D1DA" w14:textId="77777777" w:rsidR="00FE0053" w:rsidRDefault="00FD4E1F">
            <w:pPr>
              <w:rPr>
                <w:rFonts w:eastAsia="Malgun Gothic"/>
                <w:lang w:val="en-US" w:eastAsia="ko-KR"/>
              </w:rPr>
            </w:pPr>
            <w:r>
              <w:rPr>
                <w:rFonts w:eastAsiaTheme="minorEastAsia"/>
                <w:lang w:val="en-US" w:eastAsia="zh-CN"/>
              </w:rPr>
              <w:t>We are fine with FL suggestion.</w:t>
            </w:r>
          </w:p>
        </w:tc>
      </w:tr>
      <w:tr w:rsidR="00FE0053" w14:paraId="2F96D1DE" w14:textId="77777777">
        <w:tc>
          <w:tcPr>
            <w:tcW w:w="1366" w:type="dxa"/>
          </w:tcPr>
          <w:p w14:paraId="2F96D1DC" w14:textId="77777777" w:rsidR="00FE0053" w:rsidRDefault="00FD4E1F">
            <w:pPr>
              <w:rPr>
                <w:rFonts w:eastAsiaTheme="minorEastAsia"/>
                <w:lang w:val="en-US" w:eastAsia="zh-CN"/>
              </w:rPr>
            </w:pPr>
            <w:r>
              <w:rPr>
                <w:rFonts w:eastAsia="Yu Mincho"/>
                <w:lang w:val="en-US" w:eastAsia="ja-JP"/>
              </w:rPr>
              <w:t>DOCOMO</w:t>
            </w:r>
          </w:p>
        </w:tc>
        <w:tc>
          <w:tcPr>
            <w:tcW w:w="8268" w:type="dxa"/>
          </w:tcPr>
          <w:p w14:paraId="2F96D1DD" w14:textId="77777777" w:rsidR="00FE0053" w:rsidRDefault="00FD4E1F">
            <w:pPr>
              <w:rPr>
                <w:rFonts w:eastAsiaTheme="minorEastAsia"/>
                <w:lang w:val="en-US" w:eastAsia="zh-CN"/>
              </w:rPr>
            </w:pPr>
            <w:r>
              <w:rPr>
                <w:rFonts w:eastAsia="Yu Mincho"/>
                <w:lang w:val="en-US" w:eastAsia="ja-JP"/>
              </w:rPr>
              <w:t>Support FL suggestion.</w:t>
            </w:r>
          </w:p>
        </w:tc>
      </w:tr>
      <w:tr w:rsidR="00FE0053" w14:paraId="2F96D1E2" w14:textId="77777777">
        <w:tc>
          <w:tcPr>
            <w:tcW w:w="1366" w:type="dxa"/>
          </w:tcPr>
          <w:p w14:paraId="2F96D1DF" w14:textId="77777777" w:rsidR="00FE0053" w:rsidRDefault="00FD4E1F">
            <w:pPr>
              <w:rPr>
                <w:rFonts w:eastAsiaTheme="minorEastAsia"/>
                <w:lang w:val="en-US" w:eastAsia="zh-CN"/>
              </w:rPr>
            </w:pPr>
            <w:r>
              <w:rPr>
                <w:rFonts w:eastAsiaTheme="minorEastAsia"/>
                <w:lang w:val="en-US" w:eastAsia="zh-CN"/>
              </w:rPr>
              <w:t>Samsung</w:t>
            </w:r>
          </w:p>
        </w:tc>
        <w:tc>
          <w:tcPr>
            <w:tcW w:w="8268" w:type="dxa"/>
          </w:tcPr>
          <w:p w14:paraId="2F96D1E0" w14:textId="77777777" w:rsidR="00FE0053" w:rsidRDefault="00FD4E1F">
            <w:pPr>
              <w:rPr>
                <w:rFonts w:eastAsiaTheme="minorEastAsia"/>
                <w:lang w:val="en-US" w:eastAsia="zh-CN"/>
              </w:rPr>
            </w:pPr>
            <w:r>
              <w:rPr>
                <w:rFonts w:eastAsiaTheme="minorEastAsia"/>
                <w:lang w:val="en-US" w:eastAsia="zh-CN"/>
              </w:rPr>
              <w:t xml:space="preserve">General fine. </w:t>
            </w:r>
          </w:p>
          <w:p w14:paraId="2F96D1E1" w14:textId="77777777" w:rsidR="00FE0053" w:rsidRDefault="00FD4E1F">
            <w:pPr>
              <w:rPr>
                <w:rFonts w:eastAsiaTheme="minorEastAsia"/>
                <w:lang w:val="en-US" w:eastAsia="zh-CN"/>
              </w:rPr>
            </w:pPr>
            <w:r>
              <w:rPr>
                <w:rFonts w:eastAsiaTheme="minorEastAsia"/>
                <w:lang w:val="en-US" w:eastAsia="zh-CN"/>
              </w:rPr>
              <w:t>For Ericsson’s point, we think it is good to clarify the assumption for 11 PRB for CORESE</w:t>
            </w:r>
            <w:r>
              <w:rPr>
                <w:rFonts w:eastAsia="Malgun Gothic"/>
                <w:lang w:val="en-US" w:eastAsia="ko-KR"/>
              </w:rPr>
              <w:t>T</w:t>
            </w:r>
            <w:r>
              <w:rPr>
                <w:rFonts w:eastAsiaTheme="minorEastAsia"/>
                <w:lang w:val="en-US" w:eastAsia="zh-CN"/>
              </w:rPr>
              <w:t xml:space="preserve">. </w:t>
            </w:r>
          </w:p>
        </w:tc>
      </w:tr>
      <w:tr w:rsidR="00FE0053" w14:paraId="2F96D1E9" w14:textId="77777777">
        <w:tc>
          <w:tcPr>
            <w:tcW w:w="1366" w:type="dxa"/>
          </w:tcPr>
          <w:p w14:paraId="2F96D1E3" w14:textId="77777777" w:rsidR="00FE0053" w:rsidRDefault="00FD4E1F">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68" w:type="dxa"/>
          </w:tcPr>
          <w:p w14:paraId="2F96D1E4" w14:textId="77777777" w:rsidR="00FE0053" w:rsidRDefault="00FD4E1F">
            <w:pPr>
              <w:rPr>
                <w:rFonts w:eastAsiaTheme="minorEastAsia"/>
                <w:lang w:val="en-US" w:eastAsia="zh-CN"/>
              </w:rPr>
            </w:pPr>
            <w:r>
              <w:rPr>
                <w:rFonts w:eastAsiaTheme="minorEastAsia"/>
                <w:lang w:val="en-US" w:eastAsia="zh-CN"/>
              </w:rPr>
              <w:t>According to the agreement, DL PSD 33 dBm/MHz is baseline and DL PSD 24 dBm/MHz is optional.</w:t>
            </w:r>
          </w:p>
          <w:p w14:paraId="2F96D1E5" w14:textId="77777777" w:rsidR="00FE0053" w:rsidRDefault="00FD4E1F">
            <w:pPr>
              <w:rPr>
                <w:highlight w:val="green"/>
                <w:lang w:val="en-US" w:eastAsia="zh-CN"/>
              </w:rPr>
            </w:pPr>
            <w:r>
              <w:rPr>
                <w:highlight w:val="green"/>
                <w:shd w:val="clear" w:color="auto" w:fill="FFFF00"/>
                <w:lang w:val="en-US" w:eastAsia="zh-CN"/>
              </w:rPr>
              <w:lastRenderedPageBreak/>
              <w:t>Agreement</w:t>
            </w:r>
          </w:p>
          <w:p w14:paraId="2F96D1E6" w14:textId="77777777" w:rsidR="00FE0053" w:rsidRDefault="00FD4E1F">
            <w:pPr>
              <w:pStyle w:val="ListParagraph"/>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lang w:val="en-US" w:eastAsia="zh-CN"/>
              </w:rPr>
            </w:pPr>
            <w:r w:rsidRPr="005401A5">
              <w:rPr>
                <w:rFonts w:ascii="Times New Roman" w:hAnsi="Times New Roman" w:cs="Times New Roman"/>
                <w:sz w:val="20"/>
                <w:szCs w:val="20"/>
                <w:lang w:val="en-US" w:eastAsia="zh-CN"/>
              </w:rPr>
              <w:t>For coverage evaluation in Urban scenario at 4 GHz, DL PSD 33 dBm/MHz is baseline and DL PSD 24 dBm/MHz is optional.</w:t>
            </w:r>
          </w:p>
          <w:p w14:paraId="2F96D1E7" w14:textId="77777777" w:rsidR="00FE0053" w:rsidRDefault="00FD4E1F">
            <w:pPr>
              <w:rPr>
                <w:rFonts w:eastAsiaTheme="minorEastAsia"/>
                <w:lang w:val="en-US" w:eastAsia="zh-CN"/>
              </w:rPr>
            </w:pPr>
            <w:r>
              <w:rPr>
                <w:rFonts w:eastAsiaTheme="minorEastAsia"/>
                <w:lang w:val="en-US" w:eastAsia="zh-CN"/>
              </w:rPr>
              <w:t>Since the only difference between 4</w:t>
            </w:r>
            <w:r>
              <w:rPr>
                <w:rFonts w:eastAsiaTheme="minorEastAsia"/>
                <w:vertAlign w:val="superscript"/>
                <w:lang w:val="en-US" w:eastAsia="zh-CN"/>
              </w:rPr>
              <w:t>th</w:t>
            </w:r>
            <w:r>
              <w:rPr>
                <w:rFonts w:eastAsiaTheme="minorEastAsia"/>
                <w:lang w:val="en-US" w:eastAsia="zh-CN"/>
              </w:rPr>
              <w:t xml:space="preserve"> case and 5</w:t>
            </w:r>
            <w:r>
              <w:rPr>
                <w:rFonts w:eastAsiaTheme="minorEastAsia"/>
                <w:vertAlign w:val="superscript"/>
                <w:lang w:val="en-US" w:eastAsia="zh-CN"/>
              </w:rPr>
              <w:t>th</w:t>
            </w:r>
            <w:r>
              <w:rPr>
                <w:rFonts w:eastAsiaTheme="minorEastAsia"/>
                <w:lang w:val="en-US" w:eastAsia="zh-CN"/>
              </w:rPr>
              <w:t xml:space="preserve"> case is the DL PSD assumption, the results reported in two cases are expected to be aligned, </w:t>
            </w:r>
            <w:proofErr w:type="gramStart"/>
            <w:r>
              <w:rPr>
                <w:rFonts w:eastAsiaTheme="minorEastAsia"/>
                <w:lang w:val="en-US" w:eastAsia="zh-CN"/>
              </w:rPr>
              <w:t>i.e.</w:t>
            </w:r>
            <w:proofErr w:type="gramEnd"/>
            <w:r>
              <w:rPr>
                <w:rFonts w:eastAsiaTheme="minorEastAsia"/>
                <w:lang w:val="en-US" w:eastAsia="zh-CN"/>
              </w:rPr>
              <w:t xml:space="preserve"> the results in the 4</w:t>
            </w:r>
            <w:r>
              <w:rPr>
                <w:rFonts w:eastAsiaTheme="minorEastAsia"/>
                <w:vertAlign w:val="superscript"/>
                <w:lang w:val="en-US" w:eastAsia="zh-CN"/>
              </w:rPr>
              <w:t>th</w:t>
            </w:r>
            <w:r>
              <w:rPr>
                <w:rFonts w:eastAsiaTheme="minorEastAsia"/>
                <w:lang w:val="en-US" w:eastAsia="zh-CN"/>
              </w:rPr>
              <w:t xml:space="preserve"> case can be post-processed by reducing 9dB for DL channels based on the results of 5</w:t>
            </w:r>
            <w:r>
              <w:rPr>
                <w:rFonts w:eastAsiaTheme="minorEastAsia"/>
                <w:vertAlign w:val="superscript"/>
                <w:lang w:val="en-US" w:eastAsia="zh-CN"/>
              </w:rPr>
              <w:t>th</w:t>
            </w:r>
            <w:r>
              <w:rPr>
                <w:rFonts w:eastAsiaTheme="minorEastAsia"/>
                <w:lang w:val="en-US" w:eastAsia="zh-CN"/>
              </w:rPr>
              <w:t xml:space="preserve"> case.</w:t>
            </w:r>
          </w:p>
          <w:p w14:paraId="2F96D1E8" w14:textId="77777777" w:rsidR="00FE0053" w:rsidRDefault="00FD4E1F">
            <w:pPr>
              <w:rPr>
                <w:rFonts w:eastAsiaTheme="minorEastAsia"/>
                <w:lang w:val="en-US" w:eastAsia="zh-CN"/>
              </w:rPr>
            </w:pPr>
            <w:r>
              <w:rPr>
                <w:rFonts w:eastAsiaTheme="minorEastAsia"/>
                <w:lang w:val="en-US" w:eastAsia="zh-CN"/>
              </w:rPr>
              <w:t>Is it a correct understanding? If so, the expected alignment can be mentioned in the excel file of 4</w:t>
            </w:r>
            <w:r>
              <w:rPr>
                <w:rFonts w:eastAsiaTheme="minorEastAsia"/>
                <w:vertAlign w:val="superscript"/>
                <w:lang w:val="en-US" w:eastAsia="zh-CN"/>
              </w:rPr>
              <w:t>th</w:t>
            </w:r>
            <w:r>
              <w:rPr>
                <w:rFonts w:eastAsiaTheme="minorEastAsia"/>
                <w:lang w:val="en-US" w:eastAsia="zh-CN"/>
              </w:rPr>
              <w:t xml:space="preserve"> case.</w:t>
            </w:r>
          </w:p>
        </w:tc>
      </w:tr>
      <w:tr w:rsidR="00FE0053" w14:paraId="2F96D1F1" w14:textId="77777777">
        <w:tc>
          <w:tcPr>
            <w:tcW w:w="1366" w:type="dxa"/>
          </w:tcPr>
          <w:p w14:paraId="2F96D1EA" w14:textId="77777777" w:rsidR="00FE0053" w:rsidRDefault="00FD4E1F">
            <w:pPr>
              <w:rPr>
                <w:rFonts w:eastAsia="SimSun"/>
                <w:lang w:val="en-US" w:eastAsia="zh-CN"/>
              </w:rPr>
            </w:pPr>
            <w:r>
              <w:rPr>
                <w:rFonts w:eastAsia="SimSun"/>
                <w:lang w:val="en-US" w:eastAsia="zh-CN"/>
              </w:rPr>
              <w:lastRenderedPageBreak/>
              <w:t>ZTE, Sanechips</w:t>
            </w:r>
          </w:p>
        </w:tc>
        <w:tc>
          <w:tcPr>
            <w:tcW w:w="8268" w:type="dxa"/>
          </w:tcPr>
          <w:p w14:paraId="2F96D1EB" w14:textId="77777777" w:rsidR="00FE0053" w:rsidRDefault="00FD4E1F">
            <w:pPr>
              <w:rPr>
                <w:rFonts w:eastAsia="SimSun"/>
                <w:lang w:val="en-US" w:eastAsia="zh-CN"/>
              </w:rPr>
            </w:pPr>
            <w:r>
              <w:rPr>
                <w:rFonts w:eastAsia="SimSun"/>
                <w:lang w:val="en-US" w:eastAsia="zh-CN"/>
              </w:rPr>
              <w:t xml:space="preserve">We are OK with the FL assignment </w:t>
            </w:r>
            <w:proofErr w:type="gramStart"/>
            <w:r>
              <w:rPr>
                <w:rFonts w:eastAsia="SimSun"/>
                <w:lang w:val="en-US" w:eastAsia="zh-CN"/>
              </w:rPr>
              <w:t>and also</w:t>
            </w:r>
            <w:proofErr w:type="gramEnd"/>
            <w:r>
              <w:rPr>
                <w:rFonts w:eastAsia="SimSun"/>
                <w:lang w:val="en-US" w:eastAsia="zh-CN"/>
              </w:rPr>
              <w:t xml:space="preserve"> agree optional sheet can be tagged. For example,</w:t>
            </w:r>
          </w:p>
          <w:p w14:paraId="2F96D1EC" w14:textId="77777777" w:rsidR="00FE0053" w:rsidRDefault="001F2C6F">
            <w:pPr>
              <w:pStyle w:val="ListParagraph"/>
              <w:numPr>
                <w:ilvl w:val="0"/>
                <w:numId w:val="31"/>
              </w:numPr>
              <w:ind w:left="360"/>
              <w:rPr>
                <w:rFonts w:ascii="Times New Roman" w:hAnsi="Times New Roman" w:cs="Times New Roman"/>
                <w:sz w:val="20"/>
                <w:szCs w:val="20"/>
              </w:rPr>
            </w:pPr>
            <w:hyperlink r:id="rId34" w:history="1">
              <w:r w:rsidR="00FD4E1F">
                <w:rPr>
                  <w:rStyle w:val="Hyperlink"/>
                  <w:rFonts w:ascii="Times New Roman" w:eastAsia="Batang" w:hAnsi="Times New Roman" w:cs="Times New Roman"/>
                  <w:sz w:val="20"/>
                  <w:szCs w:val="20"/>
                </w:rPr>
                <w:t>eRedCapCoverageTemplate-0.7GHz-v000.xlsx</w:t>
              </w:r>
            </w:hyperlink>
          </w:p>
          <w:p w14:paraId="2F96D1ED" w14:textId="77777777" w:rsidR="00FE0053" w:rsidRDefault="001F2C6F">
            <w:pPr>
              <w:pStyle w:val="ListParagraph"/>
              <w:numPr>
                <w:ilvl w:val="0"/>
                <w:numId w:val="31"/>
              </w:numPr>
              <w:ind w:left="360"/>
              <w:rPr>
                <w:rFonts w:ascii="Times New Roman" w:hAnsi="Times New Roman" w:cs="Times New Roman"/>
                <w:sz w:val="20"/>
                <w:szCs w:val="20"/>
              </w:rPr>
            </w:pPr>
            <w:hyperlink r:id="rId35" w:history="1">
              <w:r w:rsidR="00FD4E1F">
                <w:rPr>
                  <w:rStyle w:val="Hyperlink"/>
                  <w:rFonts w:ascii="Times New Roman" w:eastAsia="Batang" w:hAnsi="Times New Roman" w:cs="Times New Roman"/>
                  <w:sz w:val="20"/>
                  <w:szCs w:val="20"/>
                </w:rPr>
                <w:t>eRedCapCoverageTemplate-2.6GHz-11PRBs-v000.xlsx</w:t>
              </w:r>
            </w:hyperlink>
          </w:p>
          <w:p w14:paraId="2F96D1EE" w14:textId="77777777" w:rsidR="00FE0053" w:rsidRDefault="001F2C6F">
            <w:pPr>
              <w:pStyle w:val="ListParagraph"/>
              <w:numPr>
                <w:ilvl w:val="0"/>
                <w:numId w:val="31"/>
              </w:numPr>
              <w:ind w:left="360"/>
              <w:rPr>
                <w:rFonts w:ascii="Times New Roman" w:hAnsi="Times New Roman" w:cs="Times New Roman"/>
                <w:sz w:val="20"/>
                <w:szCs w:val="20"/>
                <w:lang w:val="en-US"/>
              </w:rPr>
            </w:pPr>
            <w:hyperlink r:id="rId36" w:history="1">
              <w:r w:rsidR="00FD4E1F" w:rsidRPr="005401A5">
                <w:rPr>
                  <w:rStyle w:val="FollowedHyperlink"/>
                  <w:rFonts w:ascii="Times New Roman" w:eastAsia="Batang" w:hAnsi="Times New Roman" w:cs="Times New Roman"/>
                  <w:sz w:val="20"/>
                  <w:szCs w:val="20"/>
                  <w:lang w:val="en-US"/>
                </w:rPr>
                <w:t>eRedCapCoverageTemplate</w:t>
              </w:r>
              <w:r w:rsidR="00FD4E1F">
                <w:rPr>
                  <w:rStyle w:val="FollowedHyperlink"/>
                  <w:rFonts w:ascii="Times New Roman" w:hAnsi="Times New Roman" w:cs="Times New Roman"/>
                  <w:color w:val="FF0000"/>
                  <w:sz w:val="20"/>
                  <w:szCs w:val="20"/>
                  <w:lang w:val="en-US" w:eastAsia="zh-CN"/>
                </w:rPr>
                <w:t>(O)</w:t>
              </w:r>
              <w:r w:rsidR="00FD4E1F" w:rsidRPr="005401A5">
                <w:rPr>
                  <w:rStyle w:val="FollowedHyperlink"/>
                  <w:rFonts w:ascii="Times New Roman" w:eastAsia="Batang" w:hAnsi="Times New Roman" w:cs="Times New Roman"/>
                  <w:sz w:val="20"/>
                  <w:szCs w:val="20"/>
                  <w:lang w:val="en-US"/>
                </w:rPr>
                <w:t>-2.6GHz-12PRBs-v000.xlsx</w:t>
              </w:r>
            </w:hyperlink>
          </w:p>
          <w:p w14:paraId="2F96D1EF" w14:textId="77777777" w:rsidR="00FE0053" w:rsidRDefault="001F2C6F">
            <w:pPr>
              <w:pStyle w:val="ListParagraph"/>
              <w:numPr>
                <w:ilvl w:val="0"/>
                <w:numId w:val="31"/>
              </w:numPr>
              <w:ind w:left="360"/>
              <w:rPr>
                <w:rFonts w:ascii="Times New Roman" w:hAnsi="Times New Roman" w:cs="Times New Roman"/>
                <w:sz w:val="20"/>
                <w:szCs w:val="20"/>
                <w:lang w:val="en-US"/>
              </w:rPr>
            </w:pPr>
            <w:hyperlink r:id="rId37" w:history="1">
              <w:r w:rsidR="00FD4E1F">
                <w:rPr>
                  <w:rStyle w:val="Hyperlink"/>
                  <w:rFonts w:ascii="Times New Roman" w:eastAsia="Batang" w:hAnsi="Times New Roman" w:cs="Times New Roman"/>
                  <w:sz w:val="20"/>
                  <w:szCs w:val="20"/>
                  <w:lang w:val="en-US"/>
                </w:rPr>
                <w:t>eRedCapCoverageTemplate</w:t>
              </w:r>
              <w:r w:rsidR="00FD4E1F">
                <w:rPr>
                  <w:rStyle w:val="Hyperlink"/>
                  <w:rFonts w:ascii="Times New Roman" w:hAnsi="Times New Roman" w:cs="Times New Roman"/>
                  <w:color w:val="FF0000"/>
                  <w:sz w:val="20"/>
                  <w:szCs w:val="20"/>
                  <w:lang w:val="en-US" w:eastAsia="zh-CN"/>
                </w:rPr>
                <w:t>(O)</w:t>
              </w:r>
              <w:r w:rsidR="00FD4E1F">
                <w:rPr>
                  <w:rStyle w:val="Hyperlink"/>
                  <w:rFonts w:ascii="Times New Roman" w:eastAsia="Batang" w:hAnsi="Times New Roman" w:cs="Times New Roman"/>
                  <w:sz w:val="20"/>
                  <w:szCs w:val="20"/>
                  <w:lang w:val="en-US"/>
                </w:rPr>
                <w:t>-4GHz-11PRBs-24dBmPSD-v000.xlsx</w:t>
              </w:r>
            </w:hyperlink>
          </w:p>
          <w:p w14:paraId="2F96D1F0" w14:textId="77777777" w:rsidR="00FE0053" w:rsidRDefault="001F2C6F">
            <w:pPr>
              <w:pStyle w:val="ListParagraph"/>
              <w:numPr>
                <w:ilvl w:val="0"/>
                <w:numId w:val="31"/>
              </w:numPr>
              <w:ind w:left="360"/>
              <w:rPr>
                <w:rFonts w:ascii="Times New Roman" w:hAnsi="Times New Roman" w:cs="Times New Roman"/>
                <w:sz w:val="20"/>
                <w:szCs w:val="20"/>
                <w:lang w:val="en-US"/>
              </w:rPr>
            </w:pPr>
            <w:hyperlink r:id="rId38" w:history="1">
              <w:r w:rsidR="00FD4E1F">
                <w:rPr>
                  <w:rStyle w:val="Hyperlink"/>
                  <w:rFonts w:ascii="Times New Roman" w:eastAsia="Batang" w:hAnsi="Times New Roman" w:cs="Times New Roman"/>
                  <w:sz w:val="20"/>
                  <w:szCs w:val="20"/>
                  <w:lang w:val="en-US"/>
                </w:rPr>
                <w:t>eRedCapCoverageTemplate</w:t>
              </w:r>
              <w:r w:rsidR="00FD4E1F">
                <w:rPr>
                  <w:rStyle w:val="Hyperlink"/>
                  <w:rFonts w:ascii="Times New Roman" w:hAnsi="Times New Roman" w:cs="Times New Roman"/>
                  <w:color w:val="FF0000"/>
                  <w:sz w:val="20"/>
                  <w:szCs w:val="20"/>
                  <w:lang w:val="en-US" w:eastAsia="zh-CN"/>
                </w:rPr>
                <w:t>(O)</w:t>
              </w:r>
              <w:r w:rsidR="00FD4E1F">
                <w:rPr>
                  <w:rStyle w:val="Hyperlink"/>
                  <w:rFonts w:ascii="Times New Roman" w:eastAsia="Batang" w:hAnsi="Times New Roman" w:cs="Times New Roman"/>
                  <w:sz w:val="20"/>
                  <w:szCs w:val="20"/>
                  <w:lang w:val="en-US"/>
                </w:rPr>
                <w:t>-4GHz-11PRBs-33dBmPSD-v000.xlsx</w:t>
              </w:r>
            </w:hyperlink>
          </w:p>
        </w:tc>
      </w:tr>
      <w:tr w:rsidR="00FE0053" w14:paraId="2F96D1F5" w14:textId="77777777">
        <w:tc>
          <w:tcPr>
            <w:tcW w:w="1366" w:type="dxa"/>
          </w:tcPr>
          <w:p w14:paraId="2F96D1F2" w14:textId="77777777" w:rsidR="00FE0053" w:rsidRDefault="00FD4E1F">
            <w:pPr>
              <w:rPr>
                <w:rFonts w:eastAsiaTheme="minorEastAsia"/>
                <w:lang w:val="en-US" w:eastAsia="zh-CN"/>
              </w:rPr>
            </w:pPr>
            <w:r>
              <w:rPr>
                <w:rFonts w:eastAsiaTheme="minorEastAsia"/>
                <w:lang w:val="en-US" w:eastAsia="zh-CN"/>
              </w:rPr>
              <w:t>Xiaomi</w:t>
            </w:r>
          </w:p>
        </w:tc>
        <w:tc>
          <w:tcPr>
            <w:tcW w:w="8268" w:type="dxa"/>
          </w:tcPr>
          <w:p w14:paraId="2F96D1F3" w14:textId="77777777" w:rsidR="00FE0053" w:rsidRDefault="00FD4E1F">
            <w:pPr>
              <w:rPr>
                <w:rFonts w:eastAsiaTheme="minorEastAsia"/>
                <w:lang w:val="en-US" w:eastAsia="zh-CN"/>
              </w:rPr>
            </w:pPr>
            <w:r>
              <w:rPr>
                <w:rFonts w:eastAsiaTheme="minorEastAsia"/>
                <w:lang w:val="en-US" w:eastAsia="zh-CN"/>
              </w:rPr>
              <w:t xml:space="preserve">Fine. </w:t>
            </w:r>
          </w:p>
          <w:p w14:paraId="2F96D1F4" w14:textId="77777777" w:rsidR="00FE0053" w:rsidRDefault="00FD4E1F">
            <w:pPr>
              <w:rPr>
                <w:rFonts w:eastAsiaTheme="minorEastAsia"/>
                <w:lang w:val="en-US" w:eastAsia="zh-CN"/>
              </w:rPr>
            </w:pPr>
            <w:r>
              <w:rPr>
                <w:rFonts w:eastAsiaTheme="minorEastAsia"/>
                <w:lang w:val="en-US" w:eastAsia="zh-CN"/>
              </w:rPr>
              <w:t>Don’t see the need to evaluate the CORESET configuration of “3 symbols, 6 PRBs, AL2” for UE BW with 12 PRBs in Urban scenario@2.6GHZ.</w:t>
            </w:r>
          </w:p>
        </w:tc>
      </w:tr>
      <w:tr w:rsidR="00FE0053" w14:paraId="2F96D1F8" w14:textId="77777777">
        <w:tc>
          <w:tcPr>
            <w:tcW w:w="1366" w:type="dxa"/>
          </w:tcPr>
          <w:p w14:paraId="2F96D1F6" w14:textId="77777777" w:rsidR="00FE0053" w:rsidRDefault="00FD4E1F">
            <w:pPr>
              <w:rPr>
                <w:rFonts w:eastAsiaTheme="minorEastAsia"/>
                <w:lang w:val="en-US" w:eastAsia="zh-CN"/>
              </w:rPr>
            </w:pPr>
            <w:r>
              <w:rPr>
                <w:rFonts w:eastAsiaTheme="minorEastAsia"/>
                <w:lang w:val="en-US" w:eastAsia="zh-CN"/>
              </w:rPr>
              <w:t>Nokia, NSB</w:t>
            </w:r>
          </w:p>
        </w:tc>
        <w:tc>
          <w:tcPr>
            <w:tcW w:w="8268" w:type="dxa"/>
          </w:tcPr>
          <w:p w14:paraId="2F96D1F7" w14:textId="77777777" w:rsidR="00FE0053" w:rsidRDefault="00FD4E1F">
            <w:pPr>
              <w:rPr>
                <w:rFonts w:eastAsiaTheme="minorEastAsia"/>
                <w:lang w:val="en-US" w:eastAsia="zh-CN"/>
              </w:rPr>
            </w:pPr>
            <w:r>
              <w:rPr>
                <w:rFonts w:eastAsiaTheme="minorEastAsia"/>
                <w:lang w:val="en-US" w:eastAsia="zh-CN"/>
              </w:rPr>
              <w:t>We are OK with the FL proposal.</w:t>
            </w:r>
          </w:p>
        </w:tc>
      </w:tr>
      <w:tr w:rsidR="00FE0053" w14:paraId="2F96D1FC" w14:textId="77777777">
        <w:tc>
          <w:tcPr>
            <w:tcW w:w="1366" w:type="dxa"/>
          </w:tcPr>
          <w:p w14:paraId="2F96D1F9" w14:textId="77777777" w:rsidR="00FE0053" w:rsidRDefault="00FD4E1F">
            <w:pPr>
              <w:rPr>
                <w:rFonts w:eastAsiaTheme="minorEastAsia"/>
                <w:lang w:val="en-US" w:eastAsia="zh-CN"/>
              </w:rPr>
            </w:pPr>
            <w:r>
              <w:rPr>
                <w:rFonts w:eastAsiaTheme="minorEastAsia"/>
                <w:lang w:val="en-US" w:eastAsia="zh-CN"/>
              </w:rPr>
              <w:t>FL2</w:t>
            </w:r>
          </w:p>
        </w:tc>
        <w:tc>
          <w:tcPr>
            <w:tcW w:w="8268" w:type="dxa"/>
          </w:tcPr>
          <w:p w14:paraId="2F96D1FA" w14:textId="77777777" w:rsidR="00FE0053" w:rsidRDefault="00FD4E1F">
            <w:pPr>
              <w:rPr>
                <w:bCs/>
                <w:lang w:val="en-US"/>
              </w:rPr>
            </w:pPr>
            <w:r>
              <w:rPr>
                <w:bCs/>
                <w:lang w:val="en-US"/>
              </w:rPr>
              <w:t>Based on the received responses, a typo was fixed on row 3 in the 4-GHz spreadsheets, and “</w:t>
            </w:r>
            <w:proofErr w:type="spellStart"/>
            <w:r>
              <w:rPr>
                <w:bCs/>
                <w:lang w:val="en-US"/>
              </w:rPr>
              <w:t>Opt</w:t>
            </w:r>
            <w:proofErr w:type="spellEnd"/>
            <w:r>
              <w:rPr>
                <w:bCs/>
                <w:lang w:val="en-US"/>
              </w:rPr>
              <w:t>” was added in the in file names for the “more optional” scenarios in the updated versions in Proposal 3-7a.</w:t>
            </w:r>
          </w:p>
          <w:p w14:paraId="2F96D1FB" w14:textId="77777777" w:rsidR="00FE0053" w:rsidRDefault="00FD4E1F">
            <w:pPr>
              <w:rPr>
                <w:bCs/>
                <w:lang w:val="en-US"/>
              </w:rPr>
            </w:pPr>
            <w:r>
              <w:rPr>
                <w:bCs/>
                <w:lang w:val="en-US"/>
              </w:rPr>
              <w:t>Regarding Huawei’s suggestion to derive the 24-dBm/MHz results from the 33-dBm/MHz results, the FL’s understanding is that these two cases may differ in other ways than the DL PSD, for example channel bandwidth (to compensate for the difference in DL PSD), possibly even in the reference case. Since different companies might make different assumptions for these aspects, it seems appropriate to collect results for both 24 and 33 dBm/</w:t>
            </w:r>
            <w:proofErr w:type="spellStart"/>
            <w:r>
              <w:rPr>
                <w:bCs/>
                <w:lang w:val="en-US"/>
              </w:rPr>
              <w:t>MHz.</w:t>
            </w:r>
            <w:proofErr w:type="spellEnd"/>
          </w:p>
        </w:tc>
      </w:tr>
      <w:tr w:rsidR="00FE0053" w14:paraId="2F96D1FF" w14:textId="77777777">
        <w:tc>
          <w:tcPr>
            <w:tcW w:w="1366" w:type="dxa"/>
          </w:tcPr>
          <w:p w14:paraId="2F96D1FD" w14:textId="77777777" w:rsidR="00FE0053" w:rsidRDefault="00FD4E1F">
            <w:pPr>
              <w:rPr>
                <w:rFonts w:eastAsiaTheme="minorEastAsia"/>
                <w:lang w:val="en-US" w:eastAsia="zh-CN"/>
              </w:rPr>
            </w:pPr>
            <w:r>
              <w:rPr>
                <w:rFonts w:eastAsiaTheme="minorEastAsia" w:hint="eastAsia"/>
                <w:lang w:val="en-US" w:eastAsia="zh-CN"/>
              </w:rPr>
              <w:t>OPPO</w:t>
            </w:r>
          </w:p>
        </w:tc>
        <w:tc>
          <w:tcPr>
            <w:tcW w:w="8268" w:type="dxa"/>
          </w:tcPr>
          <w:p w14:paraId="2F96D1FE" w14:textId="77777777" w:rsidR="00FE0053" w:rsidRDefault="00FD4E1F">
            <w:pPr>
              <w:rPr>
                <w:rFonts w:eastAsiaTheme="minorEastAsia"/>
                <w:lang w:val="en-US" w:eastAsia="zh-CN"/>
              </w:rPr>
            </w:pPr>
            <w:r>
              <w:rPr>
                <w:rFonts w:eastAsiaTheme="minorEastAsia"/>
                <w:lang w:val="en-US" w:eastAsia="zh-CN"/>
              </w:rPr>
              <w:t xml:space="preserve">We are Ok with the proposal that 33 and 24 dBm included for 4 GHz. It seems </w:t>
            </w:r>
            <w:proofErr w:type="gramStart"/>
            <w:r>
              <w:rPr>
                <w:rFonts w:eastAsiaTheme="minorEastAsia"/>
                <w:lang w:val="en-US" w:eastAsia="zh-CN"/>
              </w:rPr>
              <w:t>both of them</w:t>
            </w:r>
            <w:proofErr w:type="gramEnd"/>
            <w:r>
              <w:rPr>
                <w:rFonts w:eastAsiaTheme="minorEastAsia"/>
                <w:lang w:val="en-US" w:eastAsia="zh-CN"/>
              </w:rPr>
              <w:t xml:space="preserve"> are optional. The added “O” is in line with that.</w:t>
            </w:r>
          </w:p>
        </w:tc>
      </w:tr>
    </w:tbl>
    <w:p w14:paraId="2F96D200" w14:textId="77777777" w:rsidR="00FE0053" w:rsidRDefault="00FE0053">
      <w:pPr>
        <w:rPr>
          <w:rFonts w:eastAsia="SimSun"/>
          <w:lang w:val="en-US" w:eastAsia="ja-JP"/>
        </w:rPr>
      </w:pPr>
    </w:p>
    <w:p w14:paraId="2F96D201" w14:textId="77777777" w:rsidR="00FE0053" w:rsidRDefault="00FD4E1F">
      <w:pPr>
        <w:rPr>
          <w:rFonts w:eastAsia="SimSun"/>
          <w:lang w:eastAsia="ja-JP"/>
        </w:rPr>
      </w:pPr>
      <w:r>
        <w:rPr>
          <w:rFonts w:eastAsia="SimSun"/>
          <w:lang w:eastAsia="ja-JP"/>
        </w:rPr>
        <w:t>Each spreadsheet has one tab for each channel. Compared to the Rel-17 templates [5, 6], some updates have been made:</w:t>
      </w:r>
    </w:p>
    <w:p w14:paraId="2F96D202" w14:textId="77777777" w:rsidR="00FE0053" w:rsidRDefault="00FD4E1F">
      <w:pPr>
        <w:pStyle w:val="ListParagraph"/>
        <w:numPr>
          <w:ilvl w:val="0"/>
          <w:numId w:val="32"/>
        </w:numPr>
        <w:rPr>
          <w:sz w:val="20"/>
          <w:szCs w:val="22"/>
          <w:lang w:val="en-US"/>
        </w:rPr>
      </w:pPr>
      <w:r>
        <w:rPr>
          <w:sz w:val="20"/>
          <w:szCs w:val="22"/>
          <w:lang w:val="en-US"/>
        </w:rPr>
        <w:t>The first tabs are for PBCH, PDCCH CSS and SIB1, and the following tabs are for the “more optional” channels.</w:t>
      </w:r>
    </w:p>
    <w:p w14:paraId="2F96D203" w14:textId="77777777" w:rsidR="00FE0053" w:rsidRDefault="00FD4E1F">
      <w:pPr>
        <w:pStyle w:val="ListParagraph"/>
        <w:numPr>
          <w:ilvl w:val="0"/>
          <w:numId w:val="32"/>
        </w:numPr>
        <w:rPr>
          <w:sz w:val="20"/>
          <w:szCs w:val="22"/>
          <w:lang w:val="en-US"/>
        </w:rPr>
      </w:pPr>
      <w:r>
        <w:rPr>
          <w:sz w:val="20"/>
          <w:szCs w:val="22"/>
          <w:lang w:val="en-US"/>
        </w:rPr>
        <w:t>The more informational tabs in the beginning of the Rel-17 templates have been removed for simplicity.</w:t>
      </w:r>
    </w:p>
    <w:p w14:paraId="2F96D204" w14:textId="77777777" w:rsidR="00FE0053" w:rsidRDefault="00FD4E1F">
      <w:pPr>
        <w:pStyle w:val="ListParagraph"/>
        <w:numPr>
          <w:ilvl w:val="0"/>
          <w:numId w:val="32"/>
        </w:numPr>
        <w:rPr>
          <w:sz w:val="20"/>
          <w:szCs w:val="22"/>
          <w:lang w:val="en-US"/>
        </w:rPr>
      </w:pPr>
      <w:r>
        <w:rPr>
          <w:sz w:val="20"/>
          <w:szCs w:val="22"/>
          <w:lang w:val="en-US"/>
        </w:rPr>
        <w:t>On the “PUCCH 2 bits” tabs, the performance targets have been clarified.</w:t>
      </w:r>
    </w:p>
    <w:p w14:paraId="2F96D205" w14:textId="77777777" w:rsidR="00FE0053" w:rsidRDefault="00FD4E1F">
      <w:pPr>
        <w:pStyle w:val="ListParagraph"/>
        <w:numPr>
          <w:ilvl w:val="0"/>
          <w:numId w:val="32"/>
        </w:numPr>
        <w:rPr>
          <w:sz w:val="20"/>
          <w:szCs w:val="22"/>
          <w:lang w:val="en-US"/>
        </w:rPr>
      </w:pPr>
      <w:r>
        <w:rPr>
          <w:sz w:val="20"/>
          <w:szCs w:val="22"/>
          <w:lang w:val="en-US"/>
        </w:rPr>
        <w:t>The rows related to calculation of MCL and MPL have been excluded, since the study will focus on MIL.</w:t>
      </w:r>
    </w:p>
    <w:p w14:paraId="2F96D206" w14:textId="77777777" w:rsidR="00FE0053" w:rsidRDefault="00FD4E1F">
      <w:pPr>
        <w:pStyle w:val="ListParagraph"/>
        <w:numPr>
          <w:ilvl w:val="0"/>
          <w:numId w:val="32"/>
        </w:numPr>
        <w:rPr>
          <w:sz w:val="20"/>
          <w:szCs w:val="22"/>
          <w:lang w:val="en-US"/>
        </w:rPr>
      </w:pPr>
      <w:r>
        <w:rPr>
          <w:sz w:val="20"/>
          <w:szCs w:val="22"/>
          <w:lang w:val="en-US"/>
        </w:rPr>
        <w:t>The last row is a Comments field where potential additional assumptions can be declared by each company.</w:t>
      </w:r>
    </w:p>
    <w:p w14:paraId="2F96D207" w14:textId="77777777" w:rsidR="00FE0053" w:rsidRDefault="00FD4E1F">
      <w:pPr>
        <w:rPr>
          <w:b/>
          <w:lang w:val="en-US"/>
        </w:rPr>
      </w:pPr>
      <w:r>
        <w:rPr>
          <w:b/>
          <w:highlight w:val="yellow"/>
          <w:lang w:val="en-US"/>
        </w:rPr>
        <w:t>FL1 High Priority Question 3-2a</w:t>
      </w:r>
      <w:r>
        <w:rPr>
          <w:b/>
          <w:lang w:val="en-US"/>
        </w:rPr>
        <w:t xml:space="preserve">: Companies are invited to provide comments on the </w:t>
      </w:r>
      <w:r>
        <w:rPr>
          <w:b/>
          <w:i/>
          <w:iCs/>
          <w:lang w:val="en-US"/>
        </w:rPr>
        <w:t>tab and row structure</w:t>
      </w:r>
      <w:r>
        <w:rPr>
          <w:b/>
          <w:lang w:val="en-US"/>
        </w:rPr>
        <w:t xml:space="preserve"> in each spreadsheet, if any.</w:t>
      </w:r>
    </w:p>
    <w:tbl>
      <w:tblPr>
        <w:tblStyle w:val="TableGrid"/>
        <w:tblW w:w="9634" w:type="dxa"/>
        <w:tblLook w:val="04A0" w:firstRow="1" w:lastRow="0" w:firstColumn="1" w:lastColumn="0" w:noHBand="0" w:noVBand="1"/>
      </w:tblPr>
      <w:tblGrid>
        <w:gridCol w:w="1366"/>
        <w:gridCol w:w="8268"/>
      </w:tblGrid>
      <w:tr w:rsidR="00FE0053" w14:paraId="2F96D20A" w14:textId="77777777">
        <w:tc>
          <w:tcPr>
            <w:tcW w:w="1366" w:type="dxa"/>
            <w:shd w:val="clear" w:color="auto" w:fill="D9D9D9" w:themeFill="background1" w:themeFillShade="D9"/>
          </w:tcPr>
          <w:p w14:paraId="2F96D208" w14:textId="77777777" w:rsidR="00FE0053" w:rsidRDefault="00FD4E1F">
            <w:pPr>
              <w:rPr>
                <w:b/>
                <w:bCs/>
                <w:lang w:val="en-US"/>
              </w:rPr>
            </w:pPr>
            <w:r>
              <w:rPr>
                <w:b/>
                <w:bCs/>
                <w:lang w:val="en-US"/>
              </w:rPr>
              <w:t>Company</w:t>
            </w:r>
          </w:p>
        </w:tc>
        <w:tc>
          <w:tcPr>
            <w:tcW w:w="8268" w:type="dxa"/>
            <w:shd w:val="clear" w:color="auto" w:fill="D9D9D9" w:themeFill="background1" w:themeFillShade="D9"/>
          </w:tcPr>
          <w:p w14:paraId="2F96D209" w14:textId="77777777" w:rsidR="00FE0053" w:rsidRDefault="00FD4E1F">
            <w:pPr>
              <w:rPr>
                <w:b/>
                <w:bCs/>
                <w:lang w:val="en-US"/>
              </w:rPr>
            </w:pPr>
            <w:r>
              <w:rPr>
                <w:b/>
                <w:bCs/>
                <w:lang w:val="en-US"/>
              </w:rPr>
              <w:t>Comments</w:t>
            </w:r>
          </w:p>
        </w:tc>
      </w:tr>
      <w:tr w:rsidR="00FE0053" w14:paraId="2F96D20D" w14:textId="77777777">
        <w:tc>
          <w:tcPr>
            <w:tcW w:w="1366" w:type="dxa"/>
          </w:tcPr>
          <w:p w14:paraId="2F96D20B" w14:textId="77777777" w:rsidR="00FE0053" w:rsidRDefault="00FD4E1F">
            <w:pPr>
              <w:rPr>
                <w:rFonts w:eastAsiaTheme="minorEastAsia"/>
                <w:lang w:val="en-US" w:eastAsia="zh-CN"/>
              </w:rPr>
            </w:pPr>
            <w:r>
              <w:rPr>
                <w:rFonts w:eastAsiaTheme="minorEastAsia" w:hint="eastAsia"/>
                <w:lang w:val="en-US" w:eastAsia="zh-CN"/>
              </w:rPr>
              <w:t>vivo</w:t>
            </w:r>
          </w:p>
        </w:tc>
        <w:tc>
          <w:tcPr>
            <w:tcW w:w="8268" w:type="dxa"/>
          </w:tcPr>
          <w:p w14:paraId="2F96D20C" w14:textId="77777777" w:rsidR="00FE0053" w:rsidRDefault="00FD4E1F">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generally fine with the tabs. One suggestion is for each tab title, it is better to mention which channel is baseline and which channel is optional. For example, for “PBCH” tab, it can be renamed as “PBCH (M)”, or alternatively, for “PRACH Format 0”, it can be renamed as “PRACH Format 0 (O)”</w:t>
            </w:r>
          </w:p>
        </w:tc>
      </w:tr>
      <w:tr w:rsidR="00FE0053" w14:paraId="2F96D210" w14:textId="77777777">
        <w:tc>
          <w:tcPr>
            <w:tcW w:w="1366" w:type="dxa"/>
          </w:tcPr>
          <w:p w14:paraId="2F96D20E" w14:textId="77777777" w:rsidR="00FE0053" w:rsidRDefault="00FD4E1F">
            <w:pPr>
              <w:rPr>
                <w:rFonts w:eastAsiaTheme="minorEastAsia"/>
                <w:lang w:val="en-US" w:eastAsia="zh-CN"/>
              </w:rPr>
            </w:pPr>
            <w:r>
              <w:rPr>
                <w:rFonts w:eastAsia="Malgun Gothic" w:hint="eastAsia"/>
                <w:lang w:val="en-US" w:eastAsia="ko-KR"/>
              </w:rPr>
              <w:lastRenderedPageBreak/>
              <w:t>LGE</w:t>
            </w:r>
          </w:p>
        </w:tc>
        <w:tc>
          <w:tcPr>
            <w:tcW w:w="8268" w:type="dxa"/>
          </w:tcPr>
          <w:p w14:paraId="2F96D20F" w14:textId="77777777" w:rsidR="00FE0053" w:rsidRDefault="00FD4E1F">
            <w:pPr>
              <w:rPr>
                <w:rFonts w:eastAsiaTheme="minorEastAsia"/>
                <w:lang w:val="en-US" w:eastAsia="zh-CN"/>
              </w:rPr>
            </w:pPr>
            <w:r>
              <w:rPr>
                <w:rFonts w:eastAsia="Malgun Gothic" w:hint="eastAsia"/>
                <w:lang w:val="en-US" w:eastAsia="ko-KR"/>
              </w:rPr>
              <w:t>The rows related to calculation of MCL</w:t>
            </w:r>
            <w:r>
              <w:rPr>
                <w:rFonts w:eastAsia="Malgun Gothic"/>
                <w:lang w:val="en-US" w:eastAsia="ko-KR"/>
              </w:rPr>
              <w:t xml:space="preserve"> and MPL on the “Msg2” tab</w:t>
            </w:r>
            <w:r>
              <w:rPr>
                <w:rFonts w:eastAsia="Malgun Gothic" w:hint="eastAsia"/>
                <w:lang w:val="en-US" w:eastAsia="ko-KR"/>
              </w:rPr>
              <w:t xml:space="preserve"> in the </w:t>
            </w:r>
            <w:r>
              <w:rPr>
                <w:rFonts w:eastAsia="Malgun Gothic"/>
                <w:lang w:val="en-US" w:eastAsia="ko-KR"/>
              </w:rPr>
              <w:t>eRedCapCoverageTemplate-0.7GHz-v000.xlsx, rows #54 to #65, are not removed yet.</w:t>
            </w:r>
          </w:p>
        </w:tc>
      </w:tr>
      <w:tr w:rsidR="00FE0053" w14:paraId="2F96D213" w14:textId="77777777">
        <w:tc>
          <w:tcPr>
            <w:tcW w:w="1366" w:type="dxa"/>
          </w:tcPr>
          <w:p w14:paraId="2F96D211" w14:textId="77777777" w:rsidR="00FE0053" w:rsidRDefault="00FD4E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268" w:type="dxa"/>
          </w:tcPr>
          <w:p w14:paraId="2F96D212" w14:textId="77777777" w:rsidR="00FE0053" w:rsidRDefault="00FD4E1F">
            <w:pPr>
              <w:rPr>
                <w:rFonts w:eastAsiaTheme="minorEastAsia"/>
                <w:lang w:val="en-US" w:eastAsia="zh-CN"/>
              </w:rPr>
            </w:pPr>
            <w:r>
              <w:rPr>
                <w:rFonts w:eastAsiaTheme="minorEastAsia"/>
                <w:lang w:val="en-US" w:eastAsia="zh-CN"/>
              </w:rPr>
              <w:t>OK</w:t>
            </w:r>
          </w:p>
        </w:tc>
      </w:tr>
      <w:tr w:rsidR="00FE0053" w14:paraId="2F96D217" w14:textId="77777777">
        <w:tc>
          <w:tcPr>
            <w:tcW w:w="1366" w:type="dxa"/>
          </w:tcPr>
          <w:p w14:paraId="2F96D214" w14:textId="77777777" w:rsidR="00FE0053" w:rsidRDefault="00FD4E1F">
            <w:pPr>
              <w:rPr>
                <w:rFonts w:eastAsiaTheme="minorEastAsia"/>
                <w:lang w:val="en-US" w:eastAsia="zh-CN"/>
              </w:rPr>
            </w:pPr>
            <w:r>
              <w:rPr>
                <w:rFonts w:eastAsiaTheme="minorEastAsia"/>
                <w:lang w:val="en-US" w:eastAsia="zh-CN"/>
              </w:rPr>
              <w:t>FL2</w:t>
            </w:r>
          </w:p>
        </w:tc>
        <w:tc>
          <w:tcPr>
            <w:tcW w:w="8268" w:type="dxa"/>
          </w:tcPr>
          <w:p w14:paraId="2F96D215" w14:textId="77777777" w:rsidR="00FE0053" w:rsidRDefault="00FD4E1F">
            <w:pPr>
              <w:rPr>
                <w:rFonts w:eastAsiaTheme="minorEastAsia"/>
                <w:lang w:val="en-US" w:eastAsia="zh-CN"/>
              </w:rPr>
            </w:pPr>
            <w:r>
              <w:rPr>
                <w:rFonts w:eastAsiaTheme="minorEastAsia"/>
                <w:lang w:val="en-US" w:eastAsia="zh-CN"/>
              </w:rPr>
              <w:t>Based on the received responses, the MCL/MPL related rows on the Msg2 tab in the 700-MHz spreadsheet have been removed in the updated version in Proposal 3-7a.</w:t>
            </w:r>
          </w:p>
          <w:p w14:paraId="2F96D216" w14:textId="77777777" w:rsidR="00FE0053" w:rsidRDefault="00FD4E1F">
            <w:pPr>
              <w:rPr>
                <w:rFonts w:eastAsiaTheme="minorEastAsia"/>
                <w:lang w:val="en-US" w:eastAsia="zh-CN"/>
              </w:rPr>
            </w:pPr>
            <w:r>
              <w:rPr>
                <w:rFonts w:eastAsiaTheme="minorEastAsia"/>
                <w:lang w:val="en-US" w:eastAsia="zh-CN"/>
              </w:rPr>
              <w:t>One response proposed to indicate in each tab’s name whether it is optional or not. However, longer tab names will make fewer tabs visible at the same time and require more scrolling to make them visible. Therefore, the FL suggestion is to keep the tab names unchanged but follow the principle that the “more mandatory” channels (PBCH, PDCCH CSS, SIB1) are mapped to the three leftmost tabs and the “more optional” channels on the remaining (rightmost) tabs.</w:t>
            </w:r>
          </w:p>
        </w:tc>
      </w:tr>
    </w:tbl>
    <w:p w14:paraId="2F96D218" w14:textId="77777777" w:rsidR="00FE0053" w:rsidRDefault="00FE0053">
      <w:pPr>
        <w:rPr>
          <w:rFonts w:eastAsia="SimSun"/>
          <w:lang w:eastAsia="ja-JP"/>
        </w:rPr>
      </w:pPr>
    </w:p>
    <w:p w14:paraId="2F96D219" w14:textId="77777777" w:rsidR="00FE0053" w:rsidRDefault="00FD4E1F">
      <w:pPr>
        <w:rPr>
          <w:rFonts w:eastAsia="SimSun"/>
          <w:lang w:eastAsia="ja-JP"/>
        </w:rPr>
      </w:pPr>
      <w:r>
        <w:rPr>
          <w:rFonts w:eastAsia="SimSun"/>
          <w:lang w:eastAsia="ja-JP"/>
        </w:rPr>
        <w:t xml:space="preserve">Each company can provide coverage impact evaluation results in the </w:t>
      </w:r>
      <w:r>
        <w:rPr>
          <w:rFonts w:eastAsia="SimSun"/>
          <w:shd w:val="clear" w:color="auto" w:fill="F4B083" w:themeFill="accent2" w:themeFillTint="99"/>
          <w:lang w:eastAsia="ja-JP"/>
        </w:rPr>
        <w:t>orange cells</w:t>
      </w:r>
      <w:r>
        <w:rPr>
          <w:rFonts w:eastAsia="SimSun"/>
          <w:lang w:eastAsia="ja-JP"/>
        </w:rPr>
        <w:t xml:space="preserve"> in the columns corresponding to two reference cases (Rel-15 reference UE, and Rel-17 RedCap reference UE) and for the studied cases. At least evaluation results corresponding to UE complexity reduction option BW1 are needed. Potentially, coverage impact evaluation results for other UE complexity reduction options can be obtained as a subset of the results for BW1.</w:t>
      </w:r>
    </w:p>
    <w:p w14:paraId="2F96D21A" w14:textId="77777777" w:rsidR="00FE0053" w:rsidRDefault="00FD4E1F">
      <w:pPr>
        <w:rPr>
          <w:b/>
          <w:lang w:val="en-US"/>
        </w:rPr>
      </w:pPr>
      <w:r>
        <w:rPr>
          <w:b/>
          <w:highlight w:val="yellow"/>
          <w:lang w:val="en-US"/>
        </w:rPr>
        <w:t>FL1 High Priority Question 3-3a</w:t>
      </w:r>
      <w:r>
        <w:rPr>
          <w:b/>
          <w:lang w:val="en-US"/>
        </w:rPr>
        <w:t xml:space="preserve">: Companies are invited to comment on the </w:t>
      </w:r>
      <w:r>
        <w:rPr>
          <w:b/>
          <w:i/>
          <w:iCs/>
          <w:lang w:val="en-US"/>
        </w:rPr>
        <w:t>column structure</w:t>
      </w:r>
      <w:r>
        <w:rPr>
          <w:b/>
          <w:lang w:val="en-US"/>
        </w:rPr>
        <w:t xml:space="preserve"> on each tab. Consider whether coverage impact evaluation results for other UE complexity reduction options than BW1 can simply be obtained as a subset of the results for BW1, or whether (and what) additional results need to be provided.</w:t>
      </w:r>
    </w:p>
    <w:tbl>
      <w:tblPr>
        <w:tblStyle w:val="TableGrid"/>
        <w:tblW w:w="9634" w:type="dxa"/>
        <w:tblLook w:val="04A0" w:firstRow="1" w:lastRow="0" w:firstColumn="1" w:lastColumn="0" w:noHBand="0" w:noVBand="1"/>
      </w:tblPr>
      <w:tblGrid>
        <w:gridCol w:w="1366"/>
        <w:gridCol w:w="8268"/>
      </w:tblGrid>
      <w:tr w:rsidR="00FE0053" w14:paraId="2F96D21D" w14:textId="77777777">
        <w:tc>
          <w:tcPr>
            <w:tcW w:w="1366" w:type="dxa"/>
            <w:shd w:val="clear" w:color="auto" w:fill="D9D9D9" w:themeFill="background1" w:themeFillShade="D9"/>
          </w:tcPr>
          <w:p w14:paraId="2F96D21B" w14:textId="77777777" w:rsidR="00FE0053" w:rsidRDefault="00FD4E1F">
            <w:pPr>
              <w:rPr>
                <w:b/>
                <w:bCs/>
                <w:lang w:val="en-US"/>
              </w:rPr>
            </w:pPr>
            <w:r>
              <w:rPr>
                <w:b/>
                <w:bCs/>
                <w:lang w:val="en-US"/>
              </w:rPr>
              <w:t>Company</w:t>
            </w:r>
          </w:p>
        </w:tc>
        <w:tc>
          <w:tcPr>
            <w:tcW w:w="8268" w:type="dxa"/>
            <w:shd w:val="clear" w:color="auto" w:fill="D9D9D9" w:themeFill="background1" w:themeFillShade="D9"/>
          </w:tcPr>
          <w:p w14:paraId="2F96D21C" w14:textId="77777777" w:rsidR="00FE0053" w:rsidRDefault="00FD4E1F">
            <w:pPr>
              <w:rPr>
                <w:b/>
                <w:bCs/>
                <w:lang w:val="en-US"/>
              </w:rPr>
            </w:pPr>
            <w:r>
              <w:rPr>
                <w:b/>
                <w:bCs/>
                <w:lang w:val="en-US"/>
              </w:rPr>
              <w:t>Comments</w:t>
            </w:r>
          </w:p>
        </w:tc>
      </w:tr>
      <w:tr w:rsidR="00FE0053" w14:paraId="2F96D221" w14:textId="77777777">
        <w:tc>
          <w:tcPr>
            <w:tcW w:w="1366" w:type="dxa"/>
          </w:tcPr>
          <w:p w14:paraId="2F96D21E" w14:textId="77777777" w:rsidR="00FE0053" w:rsidRDefault="00FD4E1F">
            <w:pPr>
              <w:rPr>
                <w:rFonts w:eastAsiaTheme="minorEastAsia"/>
                <w:lang w:val="en-US" w:eastAsia="zh-CN"/>
              </w:rPr>
            </w:pPr>
            <w:r>
              <w:rPr>
                <w:rFonts w:eastAsiaTheme="minorEastAsia"/>
                <w:lang w:val="en-US" w:eastAsia="zh-CN"/>
              </w:rPr>
              <w:t xml:space="preserve">Ericsson </w:t>
            </w:r>
          </w:p>
        </w:tc>
        <w:tc>
          <w:tcPr>
            <w:tcW w:w="8268" w:type="dxa"/>
          </w:tcPr>
          <w:p w14:paraId="2F96D21F" w14:textId="77777777" w:rsidR="00FE0053" w:rsidRDefault="00FD4E1F">
            <w:pPr>
              <w:rPr>
                <w:rFonts w:eastAsiaTheme="minorEastAsia"/>
                <w:lang w:val="en-US" w:eastAsia="zh-CN"/>
              </w:rPr>
            </w:pPr>
            <w:r>
              <w:rPr>
                <w:rFonts w:eastAsiaTheme="minorEastAsia"/>
                <w:lang w:val="en-US" w:eastAsia="zh-CN"/>
              </w:rPr>
              <w:t>Our understanding is that it may be enough to provide coverage impact evaluation results for BW1 only and then the coverage impacts for other options can be obtained as a subset of the BW1 results.</w:t>
            </w:r>
          </w:p>
          <w:p w14:paraId="2F96D220" w14:textId="77777777" w:rsidR="00FE0053" w:rsidRDefault="00FD4E1F">
            <w:pPr>
              <w:rPr>
                <w:rFonts w:eastAsiaTheme="minorEastAsia"/>
                <w:lang w:val="en-US" w:eastAsia="zh-CN"/>
              </w:rPr>
            </w:pPr>
            <w:r>
              <w:rPr>
                <w:rFonts w:eastAsiaTheme="minorEastAsia"/>
                <w:lang w:val="en-US" w:eastAsia="zh-CN"/>
              </w:rPr>
              <w:t xml:space="preserve">We can think of one possible exception: </w:t>
            </w:r>
            <w:proofErr w:type="gramStart"/>
            <w:r>
              <w:rPr>
                <w:rFonts w:eastAsiaTheme="minorEastAsia"/>
                <w:lang w:val="en-US" w:eastAsia="zh-CN"/>
              </w:rPr>
              <w:t>Assuming that</w:t>
            </w:r>
            <w:proofErr w:type="gramEnd"/>
            <w:r>
              <w:rPr>
                <w:rFonts w:eastAsiaTheme="minorEastAsia"/>
                <w:lang w:val="en-US" w:eastAsia="zh-CN"/>
              </w:rPr>
              <w:t xml:space="preserve"> BW2 supports fast frequent frequency retuning within 20 MHz, then it can support frequency hopping within 20 MHz, which may be a differentiator for BW2 compared to BW1/BW3, and if it is desired to study the coverage impact from this differentiator, then perhaps a BW2-specific frequency hopping case should be added for at least some channel(s), e.g., PUSCH and PUCCH. However, we do not expect the performance to differ much between frequency hopping within 20 MHz and frequency hopping within 5 MHz in most cases, so we are fine with the initial draft templates, i.e., fine without adding a BW2-specific case.</w:t>
            </w:r>
          </w:p>
        </w:tc>
      </w:tr>
      <w:tr w:rsidR="00FE0053" w14:paraId="2F96D224" w14:textId="77777777">
        <w:tc>
          <w:tcPr>
            <w:tcW w:w="1366" w:type="dxa"/>
          </w:tcPr>
          <w:p w14:paraId="2F96D222" w14:textId="77777777" w:rsidR="00FE0053" w:rsidRDefault="00FD4E1F">
            <w:pPr>
              <w:rPr>
                <w:rFonts w:eastAsiaTheme="minorEastAsia"/>
                <w:lang w:val="en-US" w:eastAsia="zh-CN"/>
              </w:rPr>
            </w:pPr>
            <w:r>
              <w:rPr>
                <w:rFonts w:eastAsiaTheme="minorEastAsia" w:hint="eastAsia"/>
                <w:lang w:val="en-US" w:eastAsia="zh-CN"/>
              </w:rPr>
              <w:t>CATT</w:t>
            </w:r>
          </w:p>
        </w:tc>
        <w:tc>
          <w:tcPr>
            <w:tcW w:w="8268" w:type="dxa"/>
          </w:tcPr>
          <w:p w14:paraId="2F96D223" w14:textId="77777777" w:rsidR="00FE0053" w:rsidRDefault="00FD4E1F">
            <w:pPr>
              <w:rPr>
                <w:rFonts w:eastAsiaTheme="minorEastAsia"/>
                <w:lang w:val="en-US" w:eastAsia="zh-CN"/>
              </w:rPr>
            </w:pPr>
            <w:r>
              <w:rPr>
                <w:rFonts w:eastAsiaTheme="minorEastAsia" w:hint="eastAsia"/>
                <w:lang w:val="en-US" w:eastAsia="zh-CN"/>
              </w:rPr>
              <w:t xml:space="preserve">In our understanding, BW1 is the worst coverage case of potential Rel-18 eRedCap form. For other BW reduction options, the coverage should be </w:t>
            </w:r>
            <w:proofErr w:type="gramStart"/>
            <w:r>
              <w:rPr>
                <w:rFonts w:eastAsiaTheme="minorEastAsia" w:hint="eastAsia"/>
                <w:lang w:val="en-US" w:eastAsia="zh-CN"/>
              </w:rPr>
              <w:t>similar to</w:t>
            </w:r>
            <w:proofErr w:type="gramEnd"/>
            <w:r>
              <w:rPr>
                <w:rFonts w:eastAsiaTheme="minorEastAsia" w:hint="eastAsia"/>
                <w:lang w:val="en-US" w:eastAsia="zh-CN"/>
              </w:rPr>
              <w:t xml:space="preserve"> or better than BW1. </w:t>
            </w:r>
            <w:r>
              <w:rPr>
                <w:rFonts w:eastAsiaTheme="minorEastAsia"/>
                <w:lang w:val="en-US" w:eastAsia="zh-CN"/>
              </w:rPr>
              <w:t>W</w:t>
            </w:r>
            <w:r>
              <w:rPr>
                <w:rFonts w:eastAsiaTheme="minorEastAsia" w:hint="eastAsia"/>
                <w:lang w:val="en-US" w:eastAsia="zh-CN"/>
              </w:rPr>
              <w:t xml:space="preserve">e agree </w:t>
            </w:r>
            <w:r>
              <w:rPr>
                <w:rFonts w:eastAsiaTheme="minorEastAsia"/>
                <w:lang w:val="en-US" w:eastAsia="zh-CN"/>
              </w:rPr>
              <w:t>that</w:t>
            </w:r>
            <w:r>
              <w:rPr>
                <w:rFonts w:eastAsiaTheme="minorEastAsia" w:hint="eastAsia"/>
                <w:lang w:val="en-US" w:eastAsia="zh-CN"/>
              </w:rPr>
              <w:t xml:space="preserve"> only the coverage evaluation of BW1 should be treated as mandatory, others can be optional and up to company</w:t>
            </w:r>
            <w:r>
              <w:rPr>
                <w:rFonts w:eastAsiaTheme="minorEastAsia"/>
                <w:lang w:val="en-US" w:eastAsia="zh-CN"/>
              </w:rPr>
              <w:t>’</w:t>
            </w:r>
            <w:r>
              <w:rPr>
                <w:rFonts w:eastAsiaTheme="minorEastAsia" w:hint="eastAsia"/>
                <w:lang w:val="en-US" w:eastAsia="zh-CN"/>
              </w:rPr>
              <w:t>s interest.</w:t>
            </w:r>
          </w:p>
        </w:tc>
      </w:tr>
      <w:tr w:rsidR="00FE0053" w14:paraId="2F96D22A" w14:textId="77777777">
        <w:tc>
          <w:tcPr>
            <w:tcW w:w="1366" w:type="dxa"/>
          </w:tcPr>
          <w:p w14:paraId="2F96D225"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68" w:type="dxa"/>
          </w:tcPr>
          <w:p w14:paraId="2F96D226" w14:textId="77777777" w:rsidR="00FE0053" w:rsidRDefault="00FD4E1F">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have following questions for these orange cells:</w:t>
            </w:r>
          </w:p>
          <w:p w14:paraId="2F96D227" w14:textId="77777777" w:rsidR="00FE0053" w:rsidRDefault="00FD4E1F">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would like to ask what is the correct intention for the values in these orange cells, take “(2a) # of gNB TXRUs” cell as one example, now the values for Rel-15 Ref UE, Rel-17 and Rel-18 RedCap UEs are 2, and we noticed that in Rel-17 coverage evaluation, the value can be 2 or 4. So is it correct understanding that the values in the orange cells cannot be changed for evaluation alignment or the values can be changed by companies?  </w:t>
            </w:r>
          </w:p>
          <w:p w14:paraId="2F96D228" w14:textId="77777777" w:rsidR="00FE0053" w:rsidRDefault="00FD4E1F">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I</w:t>
            </w:r>
            <w:r>
              <w:rPr>
                <w:rFonts w:ascii="Times New Roman" w:eastAsiaTheme="minorEastAsia" w:hAnsi="Times New Roman" w:cs="Times New Roman"/>
                <w:sz w:val="20"/>
                <w:szCs w:val="20"/>
                <w:lang w:val="en-US" w:eastAsia="zh-CN"/>
              </w:rPr>
              <w:t>f the values in theses orange cells cannot be changed, is it correct understanding that we need to do is only to fill in the cell “(19b) Required SNR for the data channel (dB)”?</w:t>
            </w:r>
          </w:p>
          <w:p w14:paraId="2F96D229" w14:textId="77777777" w:rsidR="00FE0053" w:rsidRDefault="00FD4E1F">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I</w:t>
            </w:r>
            <w:r>
              <w:rPr>
                <w:rFonts w:ascii="Times New Roman" w:eastAsiaTheme="minorEastAsia" w:hAnsi="Times New Roman" w:cs="Times New Roman"/>
                <w:sz w:val="20"/>
                <w:szCs w:val="20"/>
                <w:lang w:val="en-US" w:eastAsia="zh-CN"/>
              </w:rPr>
              <w:t xml:space="preserve">f the values in theses orange cells cannot be changed, for channel like SIB1 evaluation, the TBS is 1256bits, but the value in the cell of “(17b) Occupied channel bandwidth for data channel (Hz)” should be calculated based on the assumed MCS, transmission length </w:t>
            </w:r>
            <w:proofErr w:type="spellStart"/>
            <w:r>
              <w:rPr>
                <w:rFonts w:ascii="Times New Roman" w:eastAsiaTheme="minorEastAsia" w:hAnsi="Times New Roman" w:cs="Times New Roman"/>
                <w:sz w:val="20"/>
                <w:szCs w:val="20"/>
                <w:lang w:val="en-US" w:eastAsia="zh-CN"/>
              </w:rPr>
              <w:t>etc</w:t>
            </w:r>
            <w:proofErr w:type="spellEnd"/>
            <w:r>
              <w:rPr>
                <w:rFonts w:ascii="Times New Roman" w:eastAsiaTheme="minorEastAsia" w:hAnsi="Times New Roman" w:cs="Times New Roman"/>
                <w:sz w:val="20"/>
                <w:szCs w:val="20"/>
                <w:lang w:val="en-US" w:eastAsia="zh-CN"/>
              </w:rPr>
              <w:t xml:space="preserve">, </w:t>
            </w:r>
            <w:proofErr w:type="gramStart"/>
            <w:r>
              <w:rPr>
                <w:rFonts w:ascii="Times New Roman" w:eastAsiaTheme="minorEastAsia" w:hAnsi="Times New Roman" w:cs="Times New Roman"/>
                <w:sz w:val="20"/>
                <w:szCs w:val="20"/>
                <w:lang w:val="en-US" w:eastAsia="zh-CN"/>
              </w:rPr>
              <w:t>as long as</w:t>
            </w:r>
            <w:proofErr w:type="gramEnd"/>
            <w:r>
              <w:rPr>
                <w:rFonts w:ascii="Times New Roman" w:eastAsiaTheme="minorEastAsia" w:hAnsi="Times New Roman" w:cs="Times New Roman"/>
                <w:sz w:val="20"/>
                <w:szCs w:val="20"/>
                <w:lang w:val="en-US" w:eastAsia="zh-CN"/>
              </w:rPr>
              <w:t xml:space="preserve"> the two option that the BW for SIB1 is larger than 5MHz and within 5MHz is met. So, for (17b) Occupied channel bandwidth for data channel (Hz), the value should be reported by companies along with the assumed MCS and transmission length? </w:t>
            </w:r>
          </w:p>
        </w:tc>
      </w:tr>
      <w:tr w:rsidR="00FE0053" w14:paraId="2F96D22D" w14:textId="77777777">
        <w:tc>
          <w:tcPr>
            <w:tcW w:w="1366" w:type="dxa"/>
          </w:tcPr>
          <w:p w14:paraId="2F96D22B" w14:textId="77777777" w:rsidR="00FE0053" w:rsidRDefault="00FD4E1F">
            <w:pPr>
              <w:rPr>
                <w:rFonts w:eastAsiaTheme="minorEastAsia"/>
                <w:lang w:eastAsia="zh-CN"/>
              </w:rPr>
            </w:pPr>
            <w:r>
              <w:rPr>
                <w:rFonts w:eastAsia="Malgun Gothic" w:hint="eastAsia"/>
                <w:lang w:val="en-US" w:eastAsia="ko-KR"/>
              </w:rPr>
              <w:lastRenderedPageBreak/>
              <w:t>LGE</w:t>
            </w:r>
          </w:p>
        </w:tc>
        <w:tc>
          <w:tcPr>
            <w:tcW w:w="8268" w:type="dxa"/>
          </w:tcPr>
          <w:p w14:paraId="2F96D22C" w14:textId="77777777" w:rsidR="00FE0053" w:rsidRDefault="00FD4E1F">
            <w:pPr>
              <w:rPr>
                <w:rFonts w:eastAsiaTheme="minorEastAsia"/>
                <w:lang w:val="en-US" w:eastAsia="zh-CN"/>
              </w:rPr>
            </w:pPr>
            <w:r>
              <w:rPr>
                <w:rFonts w:eastAsia="Malgun Gothic"/>
                <w:lang w:val="en-US" w:eastAsia="ko-KR"/>
              </w:rPr>
              <w:t xml:space="preserve">Coverage evaluation result for other options can be obtained as a subset of the results for option BW1, thus we are okay with the column structure as it is. </w:t>
            </w:r>
          </w:p>
        </w:tc>
      </w:tr>
      <w:tr w:rsidR="00FE0053" w14:paraId="2F96D230" w14:textId="77777777">
        <w:tc>
          <w:tcPr>
            <w:tcW w:w="1366" w:type="dxa"/>
          </w:tcPr>
          <w:p w14:paraId="2F96D22E" w14:textId="77777777" w:rsidR="00FE0053" w:rsidRDefault="00FD4E1F">
            <w:pPr>
              <w:rPr>
                <w:rFonts w:eastAsia="Malgun Gothic"/>
                <w:lang w:val="en-US" w:eastAsia="ko-KR"/>
              </w:rPr>
            </w:pPr>
            <w:r>
              <w:rPr>
                <w:rFonts w:eastAsiaTheme="minorEastAsia"/>
                <w:lang w:val="en-US" w:eastAsia="zh-CN"/>
              </w:rPr>
              <w:t xml:space="preserve">Qualcomm </w:t>
            </w:r>
          </w:p>
        </w:tc>
        <w:tc>
          <w:tcPr>
            <w:tcW w:w="8268" w:type="dxa"/>
          </w:tcPr>
          <w:p w14:paraId="2F96D22F" w14:textId="77777777" w:rsidR="00FE0053" w:rsidRDefault="00FD4E1F">
            <w:pPr>
              <w:rPr>
                <w:rFonts w:eastAsia="Malgun Gothic"/>
                <w:lang w:val="en-US" w:eastAsia="ko-KR"/>
              </w:rPr>
            </w:pPr>
            <w:r>
              <w:rPr>
                <w:rFonts w:eastAsiaTheme="minorEastAsia"/>
                <w:lang w:val="en-US" w:eastAsia="zh-CN"/>
              </w:rPr>
              <w:t>We assume that it is sufficient to provide coverage evaluation results for BW1 only.</w:t>
            </w:r>
          </w:p>
        </w:tc>
      </w:tr>
      <w:tr w:rsidR="00FE0053" w14:paraId="2F96D233" w14:textId="77777777">
        <w:tc>
          <w:tcPr>
            <w:tcW w:w="1366" w:type="dxa"/>
          </w:tcPr>
          <w:p w14:paraId="2F96D231" w14:textId="77777777" w:rsidR="00FE0053" w:rsidRDefault="00FD4E1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268" w:type="dxa"/>
          </w:tcPr>
          <w:p w14:paraId="2F96D232" w14:textId="77777777" w:rsidR="00FE0053" w:rsidRDefault="00FD4E1F">
            <w:pPr>
              <w:rPr>
                <w:rFonts w:eastAsiaTheme="minorEastAsia"/>
                <w:lang w:val="en-US" w:eastAsia="zh-CN"/>
              </w:rPr>
            </w:pPr>
            <w:r>
              <w:rPr>
                <w:rFonts w:eastAsia="Yu Mincho"/>
                <w:lang w:val="en-US" w:eastAsia="ja-JP"/>
              </w:rPr>
              <w:t>Agree with moderator that the coverage impacts for the other complexity reduction options than BW1 can be a subset of the BW1 evaluation results.</w:t>
            </w:r>
          </w:p>
        </w:tc>
      </w:tr>
      <w:tr w:rsidR="00FE0053" w14:paraId="2F96D236" w14:textId="77777777">
        <w:tc>
          <w:tcPr>
            <w:tcW w:w="1366" w:type="dxa"/>
          </w:tcPr>
          <w:p w14:paraId="2F96D234" w14:textId="77777777" w:rsidR="00FE0053" w:rsidRDefault="00FD4E1F">
            <w:pPr>
              <w:rPr>
                <w:rFonts w:eastAsiaTheme="minorEastAsia"/>
                <w:lang w:eastAsia="zh-CN"/>
              </w:rPr>
            </w:pPr>
            <w:r>
              <w:rPr>
                <w:rFonts w:eastAsiaTheme="minorEastAsia"/>
                <w:lang w:eastAsia="zh-CN"/>
              </w:rPr>
              <w:t>Samsung</w:t>
            </w:r>
          </w:p>
        </w:tc>
        <w:tc>
          <w:tcPr>
            <w:tcW w:w="8268" w:type="dxa"/>
          </w:tcPr>
          <w:p w14:paraId="2F96D235" w14:textId="77777777" w:rsidR="00FE0053" w:rsidRDefault="00FD4E1F">
            <w:pPr>
              <w:rPr>
                <w:rFonts w:eastAsiaTheme="minorEastAsia"/>
                <w:lang w:val="en-US" w:eastAsia="zh-CN"/>
              </w:rPr>
            </w:pPr>
            <w:r>
              <w:rPr>
                <w:rFonts w:eastAsia="Malgun Gothic"/>
                <w:lang w:val="en-US" w:eastAsia="ko-KR"/>
              </w:rPr>
              <w:t xml:space="preserve">For </w:t>
            </w:r>
            <w:r>
              <w:rPr>
                <w:rFonts w:eastAsia="Malgun Gothic" w:hint="eastAsia"/>
                <w:lang w:val="en-US" w:eastAsia="ko-KR"/>
              </w:rPr>
              <w:t>other</w:t>
            </w:r>
            <w:r>
              <w:rPr>
                <w:rFonts w:eastAsia="Malgun Gothic"/>
                <w:lang w:val="en-US" w:eastAsia="ko-KR"/>
              </w:rPr>
              <w:t xml:space="preserve"> </w:t>
            </w:r>
            <w:r>
              <w:rPr>
                <w:rFonts w:eastAsia="Malgun Gothic" w:hint="eastAsia"/>
                <w:lang w:val="en-US" w:eastAsia="ko-KR"/>
              </w:rPr>
              <w:t>options</w:t>
            </w:r>
            <w:r>
              <w:rPr>
                <w:rFonts w:eastAsia="Malgun Gothic"/>
                <w:lang w:val="en-US" w:eastAsia="ko-KR"/>
              </w:rPr>
              <w:t xml:space="preserve"> </w:t>
            </w:r>
            <w:r>
              <w:rPr>
                <w:rFonts w:eastAsia="Malgun Gothic" w:hint="eastAsia"/>
                <w:lang w:val="en-US" w:eastAsia="ko-KR"/>
              </w:rPr>
              <w:t>than</w:t>
            </w:r>
            <w:r>
              <w:rPr>
                <w:rFonts w:eastAsia="Malgun Gothic"/>
                <w:lang w:val="en-US" w:eastAsia="ko-KR"/>
              </w:rPr>
              <w:t xml:space="preserve"> </w:t>
            </w:r>
            <w:r>
              <w:rPr>
                <w:rFonts w:eastAsia="Malgun Gothic" w:hint="eastAsia"/>
                <w:lang w:val="en-US" w:eastAsia="ko-KR"/>
              </w:rPr>
              <w:t>BW1,</w:t>
            </w:r>
            <w:r>
              <w:rPr>
                <w:rFonts w:eastAsia="Malgun Gothic"/>
                <w:lang w:val="en-US" w:eastAsia="ko-KR"/>
              </w:rPr>
              <w:t xml:space="preserve"> </w:t>
            </w: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have</w:t>
            </w:r>
            <w:r>
              <w:rPr>
                <w:rFonts w:eastAsia="Malgun Gothic"/>
                <w:lang w:val="en-US" w:eastAsia="ko-KR"/>
              </w:rPr>
              <w:t xml:space="preserve"> </w:t>
            </w:r>
            <w:r>
              <w:rPr>
                <w:rFonts w:eastAsia="Malgun Gothic" w:hint="eastAsia"/>
                <w:lang w:val="en-US" w:eastAsia="ko-KR"/>
              </w:rPr>
              <w:t>a</w:t>
            </w:r>
            <w:r>
              <w:rPr>
                <w:rFonts w:eastAsia="Malgun Gothic"/>
                <w:lang w:val="en-US" w:eastAsia="ko-KR"/>
              </w:rPr>
              <w:t xml:space="preserve"> </w:t>
            </w:r>
            <w:r>
              <w:rPr>
                <w:rFonts w:eastAsia="Malgun Gothic" w:hint="eastAsia"/>
                <w:lang w:val="en-US" w:eastAsia="ko-KR"/>
              </w:rPr>
              <w:t>same</w:t>
            </w:r>
            <w:r>
              <w:rPr>
                <w:rFonts w:eastAsia="Malgun Gothic"/>
                <w:lang w:val="en-US" w:eastAsia="ko-KR"/>
              </w:rPr>
              <w:t xml:space="preserve"> </w:t>
            </w:r>
            <w:r>
              <w:rPr>
                <w:rFonts w:eastAsia="Malgun Gothic" w:hint="eastAsia"/>
                <w:lang w:val="en-US" w:eastAsia="ko-KR"/>
              </w:rPr>
              <w:t>view</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CATT.</w:t>
            </w:r>
            <w:r>
              <w:rPr>
                <w:rFonts w:eastAsia="Malgun Gothic"/>
                <w:lang w:val="en-US" w:eastAsia="ko-KR"/>
              </w:rPr>
              <w:t xml:space="preserve"> </w:t>
            </w:r>
            <w:r>
              <w:rPr>
                <w:rFonts w:eastAsiaTheme="minorEastAsia"/>
                <w:lang w:val="en-US" w:eastAsia="zh-CN"/>
              </w:rPr>
              <w:t xml:space="preserve"> </w:t>
            </w:r>
          </w:p>
        </w:tc>
      </w:tr>
      <w:tr w:rsidR="00FE0053" w14:paraId="2F96D239" w14:textId="77777777">
        <w:tc>
          <w:tcPr>
            <w:tcW w:w="1366" w:type="dxa"/>
          </w:tcPr>
          <w:p w14:paraId="2F96D237" w14:textId="77777777" w:rsidR="00FE0053" w:rsidRDefault="00FD4E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268" w:type="dxa"/>
          </w:tcPr>
          <w:p w14:paraId="2F96D238" w14:textId="77777777" w:rsidR="00FE0053" w:rsidRDefault="00FD4E1F">
            <w:pPr>
              <w:rPr>
                <w:rFonts w:eastAsiaTheme="minorEastAsia"/>
                <w:lang w:val="en-US" w:eastAsia="zh-CN"/>
              </w:rPr>
            </w:pPr>
            <w:r>
              <w:rPr>
                <w:rFonts w:eastAsiaTheme="minorEastAsia"/>
                <w:lang w:val="en-US" w:eastAsia="zh-CN"/>
              </w:rPr>
              <w:t>The evaluation for BW1 is already enough, other additional results are not needed.</w:t>
            </w:r>
          </w:p>
        </w:tc>
      </w:tr>
      <w:tr w:rsidR="00FE0053" w14:paraId="2F96D23C" w14:textId="77777777">
        <w:tc>
          <w:tcPr>
            <w:tcW w:w="1366" w:type="dxa"/>
          </w:tcPr>
          <w:p w14:paraId="2F96D23A" w14:textId="77777777" w:rsidR="00FE0053" w:rsidRDefault="00FD4E1F">
            <w:pPr>
              <w:rPr>
                <w:rFonts w:eastAsia="SimSun"/>
                <w:lang w:val="en-US" w:eastAsia="zh-CN"/>
              </w:rPr>
            </w:pPr>
            <w:r>
              <w:rPr>
                <w:rFonts w:eastAsia="SimSun" w:hint="eastAsia"/>
                <w:lang w:val="en-US" w:eastAsia="zh-CN"/>
              </w:rPr>
              <w:t>ZTE, Sanechips</w:t>
            </w:r>
          </w:p>
        </w:tc>
        <w:tc>
          <w:tcPr>
            <w:tcW w:w="8268" w:type="dxa"/>
          </w:tcPr>
          <w:p w14:paraId="2F96D23B" w14:textId="77777777" w:rsidR="00FE0053" w:rsidRDefault="00FD4E1F">
            <w:pPr>
              <w:rPr>
                <w:rFonts w:eastAsia="SimSun"/>
                <w:lang w:val="en-US" w:eastAsia="zh-CN"/>
              </w:rPr>
            </w:pPr>
            <w:r>
              <w:rPr>
                <w:rFonts w:eastAsia="SimSun" w:hint="eastAsia"/>
                <w:lang w:val="en-US" w:eastAsia="zh-CN"/>
              </w:rPr>
              <w:t xml:space="preserve">Other options evaluation can be viewed as </w:t>
            </w:r>
            <w:r>
              <w:rPr>
                <w:rFonts w:eastAsia="Yu Mincho"/>
                <w:lang w:val="en-US" w:eastAsia="ja-JP"/>
              </w:rPr>
              <w:t>a subset of the BW1 evaluation results</w:t>
            </w:r>
            <w:r>
              <w:rPr>
                <w:rFonts w:eastAsia="SimSun" w:hint="eastAsia"/>
                <w:lang w:val="en-US" w:eastAsia="zh-CN"/>
              </w:rPr>
              <w:t xml:space="preserve">. </w:t>
            </w:r>
          </w:p>
        </w:tc>
      </w:tr>
      <w:tr w:rsidR="00FE0053" w14:paraId="2F96D23F" w14:textId="77777777">
        <w:tc>
          <w:tcPr>
            <w:tcW w:w="1366" w:type="dxa"/>
          </w:tcPr>
          <w:p w14:paraId="2F96D23D" w14:textId="77777777" w:rsidR="00FE0053" w:rsidRDefault="00FD4E1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68" w:type="dxa"/>
          </w:tcPr>
          <w:p w14:paraId="2F96D23E" w14:textId="77777777" w:rsidR="00FE0053" w:rsidRDefault="00FD4E1F">
            <w:pPr>
              <w:rPr>
                <w:rFonts w:eastAsiaTheme="minorEastAsia"/>
                <w:lang w:val="en-US" w:eastAsia="zh-CN"/>
              </w:rPr>
            </w:pPr>
            <w:r>
              <w:rPr>
                <w:rFonts w:eastAsiaTheme="minorEastAsia"/>
                <w:lang w:val="en-US" w:eastAsia="zh-CN"/>
              </w:rPr>
              <w:t xml:space="preserve">We have the same question as vivo that whether values in these orange cells such as “(2a) # of gNB TXRUs” can be changed by companies? </w:t>
            </w:r>
          </w:p>
        </w:tc>
      </w:tr>
      <w:tr w:rsidR="00FE0053" w14:paraId="2F96D242" w14:textId="77777777">
        <w:tc>
          <w:tcPr>
            <w:tcW w:w="1366" w:type="dxa"/>
          </w:tcPr>
          <w:p w14:paraId="2F96D240" w14:textId="77777777" w:rsidR="00FE0053" w:rsidRDefault="00FD4E1F">
            <w:pPr>
              <w:rPr>
                <w:rFonts w:eastAsiaTheme="minorEastAsia"/>
                <w:lang w:val="en-US" w:eastAsia="zh-CN"/>
              </w:rPr>
            </w:pPr>
            <w:r>
              <w:rPr>
                <w:rFonts w:eastAsiaTheme="minorEastAsia"/>
                <w:lang w:val="en-US" w:eastAsia="zh-CN"/>
              </w:rPr>
              <w:t>Nokia, NSB</w:t>
            </w:r>
          </w:p>
        </w:tc>
        <w:tc>
          <w:tcPr>
            <w:tcW w:w="8268" w:type="dxa"/>
          </w:tcPr>
          <w:p w14:paraId="2F96D241" w14:textId="77777777" w:rsidR="00FE0053" w:rsidRDefault="00FD4E1F">
            <w:pPr>
              <w:rPr>
                <w:rFonts w:eastAsiaTheme="minorEastAsia"/>
                <w:lang w:val="en-US" w:eastAsia="zh-CN"/>
              </w:rPr>
            </w:pPr>
            <w:r>
              <w:rPr>
                <w:rFonts w:eastAsiaTheme="minorEastAsia"/>
                <w:lang w:val="en-US" w:eastAsia="zh-CN"/>
              </w:rPr>
              <w:t>Evaluation results for UE complexity reduction options other than BW1, can be obtained as a subset of the results for BW1.</w:t>
            </w:r>
          </w:p>
        </w:tc>
      </w:tr>
      <w:tr w:rsidR="00FE0053" w14:paraId="2F96D247" w14:textId="77777777">
        <w:tc>
          <w:tcPr>
            <w:tcW w:w="1366" w:type="dxa"/>
          </w:tcPr>
          <w:p w14:paraId="2F96D243" w14:textId="77777777" w:rsidR="00FE0053" w:rsidRDefault="00FD4E1F">
            <w:pPr>
              <w:rPr>
                <w:rFonts w:eastAsiaTheme="minorEastAsia"/>
                <w:lang w:val="en-US" w:eastAsia="zh-CN"/>
              </w:rPr>
            </w:pPr>
            <w:r>
              <w:rPr>
                <w:rFonts w:eastAsiaTheme="minorEastAsia"/>
                <w:lang w:val="en-US" w:eastAsia="zh-CN"/>
              </w:rPr>
              <w:t>FL2</w:t>
            </w:r>
          </w:p>
        </w:tc>
        <w:tc>
          <w:tcPr>
            <w:tcW w:w="8268" w:type="dxa"/>
          </w:tcPr>
          <w:p w14:paraId="2F96D244" w14:textId="77777777" w:rsidR="00FE0053" w:rsidRDefault="00FD4E1F">
            <w:pPr>
              <w:rPr>
                <w:rFonts w:eastAsiaTheme="minorEastAsia"/>
                <w:lang w:val="en-US" w:eastAsia="zh-CN"/>
              </w:rPr>
            </w:pPr>
            <w:r>
              <w:rPr>
                <w:rFonts w:eastAsiaTheme="minorEastAsia"/>
                <w:lang w:val="en-US" w:eastAsia="zh-CN"/>
              </w:rPr>
              <w:t>The received responses generally express that it is enough to collect results for BW1 and that results for other options can be obtained as a subset of the BW1 results.</w:t>
            </w:r>
          </w:p>
          <w:p w14:paraId="2F96D245" w14:textId="77777777" w:rsidR="00FE0053" w:rsidRDefault="00FD4E1F">
            <w:pPr>
              <w:rPr>
                <w:rFonts w:eastAsiaTheme="minorEastAsia"/>
                <w:lang w:val="en-US" w:eastAsia="zh-CN"/>
              </w:rPr>
            </w:pPr>
            <w:r>
              <w:rPr>
                <w:rFonts w:eastAsiaTheme="minorEastAsia"/>
                <w:lang w:val="en-US" w:eastAsia="zh-CN"/>
              </w:rPr>
              <w:t xml:space="preserve">Regarding Vivo’s questions about the orange cells, </w:t>
            </w:r>
            <w:r>
              <w:rPr>
                <w:rFonts w:eastAsiaTheme="minorEastAsia"/>
                <w:color w:val="FF0000"/>
                <w:u w:val="single"/>
                <w:lang w:val="en-US" w:eastAsia="zh-CN"/>
              </w:rPr>
              <w:t>the intention is that companies can change the values in the orange cells but not in any other cells</w:t>
            </w:r>
            <w:r>
              <w:rPr>
                <w:rFonts w:eastAsiaTheme="minorEastAsia"/>
                <w:lang w:val="en-US" w:eastAsia="zh-CN"/>
              </w:rPr>
              <w:t>. The number of gNB transmit or receive chains can be 2 or 4, but according to the Rel-17 spreadsheet templates (see reference [6]), “companies are encouraged to use 4 for 2.6 GHz and 2 for 700 MHz for easily comparing the results”, and therefore these values have been indicated as preprinted default values in the draft spreadsheet templates, but companies are free to change them if they prefer to use the other value.</w:t>
            </w:r>
          </w:p>
          <w:p w14:paraId="2F96D246" w14:textId="77777777" w:rsidR="00FE0053" w:rsidRDefault="00FD4E1F">
            <w:pPr>
              <w:rPr>
                <w:rFonts w:eastAsiaTheme="minorEastAsia"/>
                <w:lang w:val="en-US" w:eastAsia="zh-CN"/>
              </w:rPr>
            </w:pPr>
            <w:r>
              <w:rPr>
                <w:rFonts w:eastAsiaTheme="minorEastAsia"/>
                <w:lang w:val="en-US" w:eastAsia="zh-CN"/>
              </w:rPr>
              <w:t>Companies should consider every orange-colored cell when they provide evaluation results. For example, companies may want to consider updating the orange-colored cells related to antenna gains which are simply set to “0.00” in the template.</w:t>
            </w:r>
          </w:p>
        </w:tc>
      </w:tr>
    </w:tbl>
    <w:p w14:paraId="2F96D248" w14:textId="77777777" w:rsidR="00FE0053" w:rsidRDefault="00FE0053">
      <w:pPr>
        <w:rPr>
          <w:rFonts w:eastAsia="SimSun"/>
          <w:lang w:val="en-US" w:eastAsia="ja-JP"/>
        </w:rPr>
      </w:pPr>
    </w:p>
    <w:p w14:paraId="2F96D249" w14:textId="77777777" w:rsidR="00FE0053" w:rsidRDefault="00FD4E1F">
      <w:pPr>
        <w:rPr>
          <w:rFonts w:eastAsia="SimSun"/>
          <w:color w:val="000000"/>
          <w:lang w:val="en-US" w:eastAsia="zh-CN"/>
        </w:rPr>
      </w:pPr>
      <w:r>
        <w:rPr>
          <w:rFonts w:eastAsia="SimSun"/>
          <w:lang w:eastAsia="ja-JP"/>
        </w:rPr>
        <w:t xml:space="preserve">It has been agreed that a </w:t>
      </w:r>
      <w:r>
        <w:rPr>
          <w:rFonts w:eastAsia="SimSun"/>
          <w:color w:val="000000"/>
          <w:lang w:val="en-US" w:eastAsia="zh-CN"/>
        </w:rPr>
        <w:t>3-dB UE antenna efficiency loss can be optionally assumed. The FL suggestion is that the templates do not include this optional loss, to minimize the total number of spreadsheets/tabs/columns in the templates. Observations regarding what impact the optional loss would have can be made separately (e.g., by post-processing by the FL for the collection of evaluation results).</w:t>
      </w:r>
    </w:p>
    <w:p w14:paraId="2F96D24A" w14:textId="77777777" w:rsidR="00FE0053" w:rsidRDefault="00FD4E1F">
      <w:pPr>
        <w:rPr>
          <w:b/>
          <w:lang w:val="en-US"/>
        </w:rPr>
      </w:pPr>
      <w:r>
        <w:rPr>
          <w:b/>
          <w:highlight w:val="yellow"/>
          <w:lang w:val="en-US"/>
        </w:rPr>
        <w:t>FL1 High Priority Question 3-4a</w:t>
      </w:r>
      <w:r>
        <w:rPr>
          <w:b/>
          <w:lang w:val="en-US"/>
        </w:rPr>
        <w:t>: Companies are invited to comment on the FL suggestion to not include the optional 3-dB loss in the template (but to rely on post-processing of the results in the template).</w:t>
      </w:r>
    </w:p>
    <w:tbl>
      <w:tblPr>
        <w:tblStyle w:val="TableGrid"/>
        <w:tblW w:w="9634" w:type="dxa"/>
        <w:tblLook w:val="04A0" w:firstRow="1" w:lastRow="0" w:firstColumn="1" w:lastColumn="0" w:noHBand="0" w:noVBand="1"/>
      </w:tblPr>
      <w:tblGrid>
        <w:gridCol w:w="1372"/>
        <w:gridCol w:w="8262"/>
      </w:tblGrid>
      <w:tr w:rsidR="00FE0053" w14:paraId="2F96D24D" w14:textId="77777777">
        <w:tc>
          <w:tcPr>
            <w:tcW w:w="1372" w:type="dxa"/>
            <w:shd w:val="clear" w:color="auto" w:fill="D9D9D9" w:themeFill="background1" w:themeFillShade="D9"/>
          </w:tcPr>
          <w:p w14:paraId="2F96D24B" w14:textId="77777777" w:rsidR="00FE0053" w:rsidRDefault="00FD4E1F">
            <w:pPr>
              <w:rPr>
                <w:b/>
                <w:bCs/>
                <w:lang w:val="en-US"/>
              </w:rPr>
            </w:pPr>
            <w:r>
              <w:rPr>
                <w:b/>
                <w:bCs/>
                <w:lang w:val="en-US"/>
              </w:rPr>
              <w:t>Company</w:t>
            </w:r>
          </w:p>
        </w:tc>
        <w:tc>
          <w:tcPr>
            <w:tcW w:w="8262" w:type="dxa"/>
            <w:shd w:val="clear" w:color="auto" w:fill="D9D9D9" w:themeFill="background1" w:themeFillShade="D9"/>
          </w:tcPr>
          <w:p w14:paraId="2F96D24C" w14:textId="77777777" w:rsidR="00FE0053" w:rsidRDefault="00FD4E1F">
            <w:pPr>
              <w:rPr>
                <w:b/>
                <w:bCs/>
                <w:lang w:val="en-US"/>
              </w:rPr>
            </w:pPr>
            <w:r>
              <w:rPr>
                <w:b/>
                <w:bCs/>
                <w:lang w:val="en-US"/>
              </w:rPr>
              <w:t>Comments</w:t>
            </w:r>
          </w:p>
        </w:tc>
      </w:tr>
      <w:tr w:rsidR="00FE0053" w14:paraId="2F96D250" w14:textId="77777777">
        <w:tc>
          <w:tcPr>
            <w:tcW w:w="1372" w:type="dxa"/>
          </w:tcPr>
          <w:p w14:paraId="2F96D24E" w14:textId="77777777" w:rsidR="00FE0053" w:rsidRDefault="00FD4E1F">
            <w:pPr>
              <w:rPr>
                <w:rFonts w:eastAsiaTheme="minorEastAsia"/>
                <w:lang w:val="en-US" w:eastAsia="zh-CN"/>
              </w:rPr>
            </w:pPr>
            <w:r>
              <w:rPr>
                <w:rFonts w:eastAsiaTheme="minorEastAsia"/>
                <w:lang w:val="en-US" w:eastAsia="zh-CN"/>
              </w:rPr>
              <w:t>Ericsson</w:t>
            </w:r>
          </w:p>
        </w:tc>
        <w:tc>
          <w:tcPr>
            <w:tcW w:w="8262" w:type="dxa"/>
          </w:tcPr>
          <w:p w14:paraId="2F96D24F" w14:textId="77777777" w:rsidR="00FE0053" w:rsidRDefault="00FD4E1F">
            <w:pPr>
              <w:rPr>
                <w:rFonts w:eastAsiaTheme="minorEastAsia"/>
                <w:lang w:val="en-US" w:eastAsia="zh-CN"/>
              </w:rPr>
            </w:pPr>
            <w:r>
              <w:rPr>
                <w:rFonts w:eastAsiaTheme="minorEastAsia"/>
                <w:lang w:val="en-US" w:eastAsia="zh-CN"/>
              </w:rPr>
              <w:t>This is a reasonable approach as it prevents having unnecessary large number of templates.</w:t>
            </w:r>
          </w:p>
        </w:tc>
      </w:tr>
      <w:tr w:rsidR="00FE0053" w14:paraId="2F96D253" w14:textId="77777777">
        <w:tc>
          <w:tcPr>
            <w:tcW w:w="1372" w:type="dxa"/>
          </w:tcPr>
          <w:p w14:paraId="2F96D251" w14:textId="77777777" w:rsidR="00FE0053" w:rsidRDefault="00FD4E1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262" w:type="dxa"/>
          </w:tcPr>
          <w:p w14:paraId="2F96D252" w14:textId="77777777" w:rsidR="00FE0053" w:rsidRDefault="00FD4E1F">
            <w:pPr>
              <w:rPr>
                <w:rFonts w:eastAsiaTheme="minorEastAsia"/>
                <w:lang w:val="en-US" w:eastAsia="zh-CN"/>
              </w:rPr>
            </w:pPr>
            <w:r>
              <w:rPr>
                <w:rFonts w:eastAsiaTheme="minorEastAsia"/>
                <w:lang w:val="en-US" w:eastAsia="zh-CN"/>
              </w:rPr>
              <w:t>Fine with the FL suggestion</w:t>
            </w:r>
            <w:r>
              <w:rPr>
                <w:rFonts w:eastAsiaTheme="minorEastAsia" w:hint="eastAsia"/>
                <w:lang w:val="en-US" w:eastAsia="zh-CN"/>
              </w:rPr>
              <w:t>.</w:t>
            </w:r>
            <w:r>
              <w:rPr>
                <w:rFonts w:eastAsiaTheme="minorEastAsia"/>
                <w:lang w:val="en-US" w:eastAsia="zh-CN"/>
              </w:rPr>
              <w:t xml:space="preserve"> </w:t>
            </w:r>
          </w:p>
        </w:tc>
      </w:tr>
      <w:tr w:rsidR="00FE0053" w14:paraId="2F96D256" w14:textId="77777777">
        <w:tc>
          <w:tcPr>
            <w:tcW w:w="1372" w:type="dxa"/>
          </w:tcPr>
          <w:p w14:paraId="2F96D254" w14:textId="77777777" w:rsidR="00FE0053" w:rsidRDefault="00FD4E1F">
            <w:pPr>
              <w:rPr>
                <w:rFonts w:eastAsiaTheme="minorEastAsia"/>
                <w:lang w:val="en-US" w:eastAsia="zh-CN"/>
              </w:rPr>
            </w:pPr>
            <w:r>
              <w:t>FUTUREWEI</w:t>
            </w:r>
          </w:p>
        </w:tc>
        <w:tc>
          <w:tcPr>
            <w:tcW w:w="8262" w:type="dxa"/>
          </w:tcPr>
          <w:p w14:paraId="2F96D255" w14:textId="77777777" w:rsidR="00FE0053" w:rsidRDefault="00FD4E1F">
            <w:pPr>
              <w:rPr>
                <w:rFonts w:eastAsiaTheme="minorEastAsia"/>
                <w:lang w:val="en-US" w:eastAsia="zh-CN"/>
              </w:rPr>
            </w:pPr>
            <w:r>
              <w:t>The 3dB optional should not be included in the template</w:t>
            </w:r>
          </w:p>
        </w:tc>
      </w:tr>
      <w:tr w:rsidR="00FE0053" w14:paraId="2F96D259" w14:textId="77777777">
        <w:tc>
          <w:tcPr>
            <w:tcW w:w="1372" w:type="dxa"/>
          </w:tcPr>
          <w:p w14:paraId="2F96D257" w14:textId="77777777" w:rsidR="00FE0053" w:rsidRDefault="00FD4E1F">
            <w:r>
              <w:rPr>
                <w:rFonts w:eastAsiaTheme="minorEastAsia" w:hint="eastAsia"/>
                <w:lang w:val="en-US" w:eastAsia="zh-CN"/>
              </w:rPr>
              <w:t>CATT</w:t>
            </w:r>
          </w:p>
        </w:tc>
        <w:tc>
          <w:tcPr>
            <w:tcW w:w="8262" w:type="dxa"/>
          </w:tcPr>
          <w:p w14:paraId="2F96D258" w14:textId="77777777" w:rsidR="00FE0053" w:rsidRDefault="00FD4E1F">
            <w:pPr>
              <w:rPr>
                <w:rFonts w:eastAsiaTheme="minorEastAsia"/>
                <w:lang w:val="en-US" w:eastAsia="zh-CN"/>
              </w:rPr>
            </w:pPr>
            <w:r>
              <w:rPr>
                <w:rFonts w:eastAsiaTheme="minorEastAsia" w:hint="eastAsia"/>
                <w:lang w:val="en-US" w:eastAsia="zh-CN"/>
              </w:rPr>
              <w:t xml:space="preserve">OK. The result of 3 dB loss can be easily obtained by a 3 dB bias from the result of non-3 dB case. Conclusions related to 3 dB loss can be drawn after this post-processing handling. </w:t>
            </w:r>
          </w:p>
        </w:tc>
      </w:tr>
      <w:tr w:rsidR="00FE0053" w14:paraId="2F96D25C" w14:textId="77777777">
        <w:tc>
          <w:tcPr>
            <w:tcW w:w="1372" w:type="dxa"/>
          </w:tcPr>
          <w:p w14:paraId="2F96D25A"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62" w:type="dxa"/>
          </w:tcPr>
          <w:p w14:paraId="2F96D25B" w14:textId="77777777" w:rsidR="00FE0053" w:rsidRDefault="00FD4E1F">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FL suggestions.</w:t>
            </w:r>
          </w:p>
        </w:tc>
      </w:tr>
      <w:tr w:rsidR="00FE0053" w14:paraId="2F96D25F" w14:textId="77777777">
        <w:tc>
          <w:tcPr>
            <w:tcW w:w="1372" w:type="dxa"/>
          </w:tcPr>
          <w:p w14:paraId="2F96D25D" w14:textId="77777777" w:rsidR="00FE0053" w:rsidRDefault="00FD4E1F">
            <w:pPr>
              <w:rPr>
                <w:rFonts w:eastAsia="Malgun Gothic"/>
                <w:lang w:val="en-US" w:eastAsia="ko-KR"/>
              </w:rPr>
            </w:pPr>
            <w:r>
              <w:rPr>
                <w:rFonts w:eastAsia="Malgun Gothic" w:hint="eastAsia"/>
                <w:lang w:val="en-US" w:eastAsia="ko-KR"/>
              </w:rPr>
              <w:lastRenderedPageBreak/>
              <w:t>LGE</w:t>
            </w:r>
          </w:p>
        </w:tc>
        <w:tc>
          <w:tcPr>
            <w:tcW w:w="8262" w:type="dxa"/>
          </w:tcPr>
          <w:p w14:paraId="2F96D25E" w14:textId="77777777" w:rsidR="00FE0053" w:rsidRDefault="00FD4E1F">
            <w:pPr>
              <w:rPr>
                <w:rFonts w:eastAsia="Malgun Gothic"/>
                <w:lang w:val="en-US" w:eastAsia="ko-KR"/>
              </w:rPr>
            </w:pPr>
            <w:r>
              <w:rPr>
                <w:rFonts w:eastAsia="Malgun Gothic" w:hint="eastAsia"/>
                <w:lang w:val="en-US" w:eastAsia="ko-KR"/>
              </w:rPr>
              <w:t xml:space="preserve">We are okay to not include the optional 3 dB antenna efficiency loss to minimize the number of evaluation results </w:t>
            </w:r>
            <w:r>
              <w:rPr>
                <w:rFonts w:eastAsia="Malgun Gothic"/>
                <w:lang w:val="en-US" w:eastAsia="ko-KR"/>
              </w:rPr>
              <w:t>and to avoid the templates being too crowded</w:t>
            </w:r>
            <w:r>
              <w:rPr>
                <w:rFonts w:eastAsia="Malgun Gothic" w:hint="eastAsia"/>
                <w:lang w:val="en-US" w:eastAsia="ko-KR"/>
              </w:rPr>
              <w:t xml:space="preserve">. </w:t>
            </w:r>
            <w:r>
              <w:rPr>
                <w:rFonts w:eastAsia="Malgun Gothic"/>
                <w:lang w:val="en-US" w:eastAsia="ko-KR"/>
              </w:rPr>
              <w:t xml:space="preserve">If companies want to include 3 dB loss, they can input comments in spreadsheets and the results with 3 dB loss should be post-processed. </w:t>
            </w:r>
          </w:p>
        </w:tc>
      </w:tr>
      <w:tr w:rsidR="00FE0053" w14:paraId="2F96D262" w14:textId="77777777">
        <w:tc>
          <w:tcPr>
            <w:tcW w:w="1372" w:type="dxa"/>
          </w:tcPr>
          <w:p w14:paraId="2F96D260" w14:textId="77777777" w:rsidR="00FE0053" w:rsidRDefault="00FD4E1F">
            <w:pPr>
              <w:rPr>
                <w:rFonts w:eastAsia="Malgun Gothic"/>
                <w:lang w:val="en-US" w:eastAsia="ko-KR"/>
              </w:rPr>
            </w:pPr>
            <w:r>
              <w:rPr>
                <w:rFonts w:eastAsiaTheme="minorEastAsia"/>
                <w:lang w:val="en-US" w:eastAsia="zh-CN"/>
              </w:rPr>
              <w:t>Qualcomm</w:t>
            </w:r>
          </w:p>
        </w:tc>
        <w:tc>
          <w:tcPr>
            <w:tcW w:w="8262" w:type="dxa"/>
          </w:tcPr>
          <w:p w14:paraId="2F96D261" w14:textId="77777777" w:rsidR="00FE0053" w:rsidRDefault="00FD4E1F">
            <w:pPr>
              <w:rPr>
                <w:rFonts w:eastAsia="Malgun Gothic"/>
                <w:lang w:val="en-US" w:eastAsia="ko-KR"/>
              </w:rPr>
            </w:pPr>
            <w:r>
              <w:rPr>
                <w:rFonts w:eastAsiaTheme="minorEastAsia"/>
                <w:lang w:val="en-US" w:eastAsia="zh-CN"/>
              </w:rPr>
              <w:t xml:space="preserve">We are fine with FL suggestion. No separate </w:t>
            </w:r>
            <w:r>
              <w:rPr>
                <w:rFonts w:eastAsia="SimSun"/>
                <w:color w:val="000000"/>
                <w:lang w:val="en-US" w:eastAsia="zh-CN"/>
              </w:rPr>
              <w:t xml:space="preserve">spreadsheets/tabs/columns are </w:t>
            </w:r>
            <w:r>
              <w:rPr>
                <w:rFonts w:eastAsiaTheme="minorEastAsia"/>
                <w:lang w:val="en-US" w:eastAsia="zh-CN"/>
              </w:rPr>
              <w:t>needed for optional 3-dB loss.</w:t>
            </w:r>
          </w:p>
        </w:tc>
      </w:tr>
      <w:tr w:rsidR="00FE0053" w14:paraId="2F96D265" w14:textId="77777777">
        <w:tc>
          <w:tcPr>
            <w:tcW w:w="1372" w:type="dxa"/>
          </w:tcPr>
          <w:p w14:paraId="2F96D263" w14:textId="77777777" w:rsidR="00FE0053" w:rsidRDefault="00FD4E1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262" w:type="dxa"/>
          </w:tcPr>
          <w:p w14:paraId="2F96D264" w14:textId="77777777" w:rsidR="00FE0053" w:rsidRDefault="00FD4E1F">
            <w:pPr>
              <w:rPr>
                <w:rFonts w:eastAsiaTheme="minorEastAsia"/>
                <w:lang w:val="en-US" w:eastAsia="zh-CN"/>
              </w:rPr>
            </w:pPr>
            <w:r>
              <w:rPr>
                <w:rFonts w:eastAsia="Yu Mincho"/>
                <w:lang w:val="en-US" w:eastAsia="ja-JP"/>
              </w:rPr>
              <w:t>Support FL suggestion.</w:t>
            </w:r>
          </w:p>
        </w:tc>
      </w:tr>
      <w:tr w:rsidR="00FE0053" w14:paraId="2F96D268" w14:textId="77777777">
        <w:tc>
          <w:tcPr>
            <w:tcW w:w="1372" w:type="dxa"/>
          </w:tcPr>
          <w:p w14:paraId="2F96D266" w14:textId="77777777" w:rsidR="00FE0053" w:rsidRDefault="00FD4E1F">
            <w:pPr>
              <w:rPr>
                <w:rFonts w:eastAsiaTheme="minorEastAsia"/>
                <w:lang w:val="en-US" w:eastAsia="zh-CN"/>
              </w:rPr>
            </w:pPr>
            <w:r>
              <w:rPr>
                <w:rFonts w:eastAsiaTheme="minorEastAsia"/>
                <w:lang w:val="en-US" w:eastAsia="zh-CN"/>
              </w:rPr>
              <w:t>Samsung</w:t>
            </w:r>
          </w:p>
        </w:tc>
        <w:tc>
          <w:tcPr>
            <w:tcW w:w="8262" w:type="dxa"/>
          </w:tcPr>
          <w:p w14:paraId="2F96D267" w14:textId="77777777" w:rsidR="00FE0053" w:rsidRDefault="00FD4E1F">
            <w:pPr>
              <w:rPr>
                <w:rFonts w:eastAsiaTheme="minorEastAsia"/>
                <w:lang w:val="en-US" w:eastAsia="zh-CN"/>
              </w:rPr>
            </w:pPr>
            <w:r>
              <w:rPr>
                <w:rFonts w:eastAsiaTheme="minorEastAsia"/>
                <w:lang w:val="en-US" w:eastAsia="zh-CN"/>
              </w:rPr>
              <w:t xml:space="preserve">Fine. </w:t>
            </w:r>
          </w:p>
        </w:tc>
      </w:tr>
      <w:tr w:rsidR="00FE0053" w14:paraId="2F96D26B" w14:textId="77777777">
        <w:tc>
          <w:tcPr>
            <w:tcW w:w="1372" w:type="dxa"/>
          </w:tcPr>
          <w:p w14:paraId="2F96D269" w14:textId="77777777" w:rsidR="00FE0053" w:rsidRDefault="00FD4E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262" w:type="dxa"/>
          </w:tcPr>
          <w:p w14:paraId="2F96D26A" w14:textId="77777777" w:rsidR="00FE0053" w:rsidRDefault="00FD4E1F">
            <w:pPr>
              <w:rPr>
                <w:rFonts w:eastAsiaTheme="minorEastAsia"/>
                <w:lang w:val="en-US" w:eastAsia="zh-CN"/>
              </w:rPr>
            </w:pPr>
            <w:r>
              <w:rPr>
                <w:rFonts w:eastAsiaTheme="minorEastAsia"/>
                <w:lang w:val="en-US" w:eastAsia="zh-CN"/>
              </w:rPr>
              <w:t>Fine.</w:t>
            </w:r>
          </w:p>
        </w:tc>
      </w:tr>
      <w:tr w:rsidR="00FE0053" w14:paraId="2F96D26E" w14:textId="77777777">
        <w:tc>
          <w:tcPr>
            <w:tcW w:w="1372" w:type="dxa"/>
          </w:tcPr>
          <w:p w14:paraId="2F96D26C" w14:textId="77777777" w:rsidR="00FE0053" w:rsidRDefault="00FD4E1F">
            <w:pPr>
              <w:rPr>
                <w:rFonts w:eastAsia="Yu Mincho"/>
                <w:lang w:val="en-US" w:eastAsia="zh-CN"/>
              </w:rPr>
            </w:pPr>
            <w:r>
              <w:rPr>
                <w:rFonts w:eastAsia="SimSun" w:hint="eastAsia"/>
                <w:lang w:val="en-US" w:eastAsia="zh-CN"/>
              </w:rPr>
              <w:t>ZTE, Sanechips</w:t>
            </w:r>
          </w:p>
        </w:tc>
        <w:tc>
          <w:tcPr>
            <w:tcW w:w="8262" w:type="dxa"/>
          </w:tcPr>
          <w:p w14:paraId="2F96D26D" w14:textId="77777777" w:rsidR="00FE0053" w:rsidRDefault="00FD4E1F">
            <w:pPr>
              <w:rPr>
                <w:rFonts w:eastAsia="SimSun"/>
                <w:lang w:val="en-US" w:eastAsia="zh-CN"/>
              </w:rPr>
            </w:pPr>
            <w:r>
              <w:rPr>
                <w:rFonts w:eastAsia="SimSun" w:hint="eastAsia"/>
                <w:lang w:val="en-US" w:eastAsia="zh-CN"/>
              </w:rPr>
              <w:t>OK with FL suggestion.</w:t>
            </w:r>
          </w:p>
        </w:tc>
      </w:tr>
      <w:tr w:rsidR="00FE0053" w14:paraId="2F96D271" w14:textId="77777777">
        <w:tc>
          <w:tcPr>
            <w:tcW w:w="1372" w:type="dxa"/>
          </w:tcPr>
          <w:p w14:paraId="2F96D26F" w14:textId="77777777" w:rsidR="00FE0053" w:rsidRDefault="00FD4E1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62" w:type="dxa"/>
          </w:tcPr>
          <w:p w14:paraId="2F96D270" w14:textId="77777777" w:rsidR="00FE0053" w:rsidRDefault="00FD4E1F">
            <w:pPr>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FE0053" w14:paraId="2F96D274" w14:textId="77777777">
        <w:tc>
          <w:tcPr>
            <w:tcW w:w="1372" w:type="dxa"/>
          </w:tcPr>
          <w:p w14:paraId="2F96D272" w14:textId="77777777" w:rsidR="00FE0053" w:rsidRDefault="00FD4E1F">
            <w:pPr>
              <w:rPr>
                <w:rFonts w:eastAsiaTheme="minorEastAsia"/>
                <w:lang w:val="en-US" w:eastAsia="zh-CN"/>
              </w:rPr>
            </w:pPr>
            <w:r>
              <w:rPr>
                <w:rFonts w:eastAsiaTheme="minorEastAsia"/>
                <w:lang w:val="en-US" w:eastAsia="zh-CN"/>
              </w:rPr>
              <w:t>Nokia, NSB</w:t>
            </w:r>
          </w:p>
        </w:tc>
        <w:tc>
          <w:tcPr>
            <w:tcW w:w="8262" w:type="dxa"/>
          </w:tcPr>
          <w:p w14:paraId="2F96D273" w14:textId="77777777" w:rsidR="00FE0053" w:rsidRDefault="00FD4E1F">
            <w:pPr>
              <w:rPr>
                <w:rFonts w:eastAsiaTheme="minorEastAsia"/>
                <w:lang w:val="en-US" w:eastAsia="zh-CN"/>
              </w:rPr>
            </w:pPr>
            <w:r>
              <w:rPr>
                <w:rFonts w:eastAsiaTheme="minorEastAsia"/>
                <w:lang w:val="en-US" w:eastAsia="zh-CN"/>
              </w:rPr>
              <w:t>Agree with FL suggestion.</w:t>
            </w:r>
          </w:p>
        </w:tc>
      </w:tr>
      <w:tr w:rsidR="00FE0053" w14:paraId="2F96D277" w14:textId="77777777">
        <w:tc>
          <w:tcPr>
            <w:tcW w:w="1372" w:type="dxa"/>
          </w:tcPr>
          <w:p w14:paraId="2F96D275" w14:textId="77777777" w:rsidR="00FE0053" w:rsidRDefault="00FD4E1F">
            <w:pPr>
              <w:rPr>
                <w:rFonts w:eastAsiaTheme="minorEastAsia"/>
                <w:lang w:val="en-US" w:eastAsia="zh-CN"/>
              </w:rPr>
            </w:pPr>
            <w:r>
              <w:rPr>
                <w:rFonts w:eastAsiaTheme="minorEastAsia"/>
                <w:lang w:val="en-US" w:eastAsia="zh-CN"/>
              </w:rPr>
              <w:t>FL2</w:t>
            </w:r>
          </w:p>
        </w:tc>
        <w:tc>
          <w:tcPr>
            <w:tcW w:w="8262" w:type="dxa"/>
          </w:tcPr>
          <w:p w14:paraId="2F96D276" w14:textId="77777777" w:rsidR="00FE0053" w:rsidRDefault="00FD4E1F">
            <w:pPr>
              <w:rPr>
                <w:rFonts w:eastAsiaTheme="minorEastAsia"/>
                <w:lang w:val="en-US" w:eastAsia="zh-CN"/>
              </w:rPr>
            </w:pPr>
            <w:r>
              <w:rPr>
                <w:rFonts w:eastAsiaTheme="minorEastAsia"/>
                <w:lang w:val="en-US" w:eastAsia="zh-CN"/>
              </w:rPr>
              <w:t>All received responses agree that it is not necessary to include the optional 3-dB loss in the templates.</w:t>
            </w:r>
          </w:p>
        </w:tc>
      </w:tr>
      <w:tr w:rsidR="00FE0053" w14:paraId="2F96D27A" w14:textId="77777777">
        <w:tc>
          <w:tcPr>
            <w:tcW w:w="1372" w:type="dxa"/>
          </w:tcPr>
          <w:p w14:paraId="2F96D278" w14:textId="77777777" w:rsidR="00FE0053" w:rsidRDefault="00FD4E1F">
            <w:r>
              <w:t>OPPO</w:t>
            </w:r>
          </w:p>
        </w:tc>
        <w:tc>
          <w:tcPr>
            <w:tcW w:w="8262" w:type="dxa"/>
          </w:tcPr>
          <w:p w14:paraId="2F96D279" w14:textId="77777777" w:rsidR="00FE0053" w:rsidRDefault="00FD4E1F">
            <w:r>
              <w:t xml:space="preserve">The post-processing could mean we can simply add the 3dB loss into results and see if it should be considered. Then the proposal seems fine for us. </w:t>
            </w:r>
          </w:p>
        </w:tc>
      </w:tr>
      <w:tr w:rsidR="00FE0053" w14:paraId="2F96D27D" w14:textId="77777777">
        <w:tc>
          <w:tcPr>
            <w:tcW w:w="1372" w:type="dxa"/>
          </w:tcPr>
          <w:p w14:paraId="2F96D27B" w14:textId="77777777" w:rsidR="00FE0053" w:rsidRDefault="00FD4E1F">
            <w:r>
              <w:t>Intel</w:t>
            </w:r>
          </w:p>
        </w:tc>
        <w:tc>
          <w:tcPr>
            <w:tcW w:w="8262" w:type="dxa"/>
          </w:tcPr>
          <w:p w14:paraId="2F96D27C" w14:textId="77777777" w:rsidR="00FE0053" w:rsidRDefault="00FD4E1F">
            <w:r>
              <w:t xml:space="preserve">Fine with the proposal </w:t>
            </w:r>
          </w:p>
        </w:tc>
      </w:tr>
    </w:tbl>
    <w:p w14:paraId="2F96D27E" w14:textId="77777777" w:rsidR="00FE0053" w:rsidRDefault="00FE0053"/>
    <w:p w14:paraId="2F96D27F" w14:textId="77777777" w:rsidR="00FE0053" w:rsidRDefault="00FD4E1F">
      <w:pPr>
        <w:rPr>
          <w:lang w:val="en-US"/>
        </w:rPr>
      </w:pPr>
      <w:r>
        <w:rPr>
          <w:lang w:val="en-US"/>
        </w:rPr>
        <w:t>For evaluation of PRACH with 11-PRB UE bandwidth, where the UE bandwidth is slightly smaller than the nominal PRACH bandwidth, the assumed receiver noise power may depend on whether the PRACH receiver is assumed to be aware that the PRACH transmission is restricted to 11 PRBs or not, which may depend on whether the 5-MHz RedCap UE is assumed to use separate PRACH resources or not.</w:t>
      </w:r>
    </w:p>
    <w:p w14:paraId="2F96D280" w14:textId="77777777" w:rsidR="00FE0053" w:rsidRDefault="00FD4E1F">
      <w:pPr>
        <w:rPr>
          <w:b/>
          <w:lang w:val="en-US"/>
        </w:rPr>
      </w:pPr>
      <w:r>
        <w:rPr>
          <w:b/>
          <w:highlight w:val="yellow"/>
          <w:lang w:val="en-US"/>
        </w:rPr>
        <w:t>FL1 High Priority Question 3-5a</w:t>
      </w:r>
      <w:r>
        <w:rPr>
          <w:b/>
          <w:bCs/>
          <w:lang w:val="en-US"/>
        </w:rPr>
        <w:t>: Companies are invited to comment on whether the receiver noise should be assumed to be restricted to 11 PRBs (e.g., by assuming separate PRACH resources) when the PRACH transmission is assumed to be restricted to 11 PRBs.</w:t>
      </w:r>
    </w:p>
    <w:tbl>
      <w:tblPr>
        <w:tblStyle w:val="TableGrid"/>
        <w:tblW w:w="9634" w:type="dxa"/>
        <w:tblLook w:val="04A0" w:firstRow="1" w:lastRow="0" w:firstColumn="1" w:lastColumn="0" w:noHBand="0" w:noVBand="1"/>
      </w:tblPr>
      <w:tblGrid>
        <w:gridCol w:w="1366"/>
        <w:gridCol w:w="8268"/>
      </w:tblGrid>
      <w:tr w:rsidR="00FE0053" w14:paraId="2F96D283" w14:textId="77777777">
        <w:tc>
          <w:tcPr>
            <w:tcW w:w="1366" w:type="dxa"/>
            <w:shd w:val="clear" w:color="auto" w:fill="D9D9D9" w:themeFill="background1" w:themeFillShade="D9"/>
          </w:tcPr>
          <w:p w14:paraId="2F96D281" w14:textId="77777777" w:rsidR="00FE0053" w:rsidRDefault="00FD4E1F">
            <w:pPr>
              <w:rPr>
                <w:b/>
                <w:bCs/>
                <w:lang w:val="en-US"/>
              </w:rPr>
            </w:pPr>
            <w:r>
              <w:rPr>
                <w:b/>
                <w:bCs/>
                <w:lang w:val="en-US"/>
              </w:rPr>
              <w:t>Company</w:t>
            </w:r>
          </w:p>
        </w:tc>
        <w:tc>
          <w:tcPr>
            <w:tcW w:w="8268" w:type="dxa"/>
            <w:shd w:val="clear" w:color="auto" w:fill="D9D9D9" w:themeFill="background1" w:themeFillShade="D9"/>
          </w:tcPr>
          <w:p w14:paraId="2F96D282" w14:textId="77777777" w:rsidR="00FE0053" w:rsidRDefault="00FD4E1F">
            <w:pPr>
              <w:rPr>
                <w:b/>
                <w:bCs/>
                <w:lang w:val="en-US"/>
              </w:rPr>
            </w:pPr>
            <w:r>
              <w:rPr>
                <w:b/>
                <w:bCs/>
                <w:lang w:val="en-US"/>
              </w:rPr>
              <w:t>Comments</w:t>
            </w:r>
          </w:p>
        </w:tc>
      </w:tr>
      <w:tr w:rsidR="00FE0053" w14:paraId="2F96D286" w14:textId="77777777">
        <w:tc>
          <w:tcPr>
            <w:tcW w:w="1366" w:type="dxa"/>
          </w:tcPr>
          <w:p w14:paraId="2F96D284" w14:textId="77777777" w:rsidR="00FE0053" w:rsidRDefault="00FD4E1F">
            <w:pPr>
              <w:rPr>
                <w:rFonts w:eastAsiaTheme="minorEastAsia"/>
                <w:lang w:val="en-US" w:eastAsia="zh-CN"/>
              </w:rPr>
            </w:pPr>
            <w:r>
              <w:rPr>
                <w:rFonts w:eastAsiaTheme="minorEastAsia"/>
                <w:lang w:val="en-US" w:eastAsia="zh-CN"/>
              </w:rPr>
              <w:t>Ericsson</w:t>
            </w:r>
          </w:p>
        </w:tc>
        <w:tc>
          <w:tcPr>
            <w:tcW w:w="8268" w:type="dxa"/>
          </w:tcPr>
          <w:p w14:paraId="2F96D285" w14:textId="77777777" w:rsidR="00FE0053" w:rsidRDefault="00FD4E1F">
            <w:pPr>
              <w:rPr>
                <w:rFonts w:eastAsiaTheme="minorEastAsia"/>
                <w:lang w:val="en-US" w:eastAsia="zh-CN"/>
              </w:rPr>
            </w:pPr>
            <w:r>
              <w:rPr>
                <w:rFonts w:eastAsiaTheme="minorEastAsia"/>
                <w:lang w:val="en-US" w:eastAsia="zh-CN"/>
              </w:rPr>
              <w:t>For simplicity, the receiver noise can be assumed to be restricted to 11 PRBs. Also, even if the receiver bandwidth can be slightly larger than 11 PRBs, the impact on the receiver noise is very small.</w:t>
            </w:r>
          </w:p>
        </w:tc>
      </w:tr>
      <w:tr w:rsidR="00FE0053" w14:paraId="2F96D289" w14:textId="77777777">
        <w:tc>
          <w:tcPr>
            <w:tcW w:w="1366" w:type="dxa"/>
          </w:tcPr>
          <w:p w14:paraId="2F96D287" w14:textId="77777777" w:rsidR="00FE0053" w:rsidRDefault="00FD4E1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268" w:type="dxa"/>
          </w:tcPr>
          <w:p w14:paraId="2F96D288" w14:textId="77777777" w:rsidR="00FE0053" w:rsidRDefault="00FD4E1F">
            <w:pPr>
              <w:rPr>
                <w:rFonts w:eastAsiaTheme="minorEastAsia"/>
                <w:lang w:val="en-US" w:eastAsia="zh-CN"/>
              </w:rPr>
            </w:pPr>
            <w:r>
              <w:rPr>
                <w:rFonts w:eastAsiaTheme="minorEastAsia"/>
                <w:lang w:val="en-US" w:eastAsia="zh-CN"/>
              </w:rPr>
              <w:t>The receiver noise can be assumed to be restricted to 11 PRBs.</w:t>
            </w:r>
          </w:p>
        </w:tc>
      </w:tr>
      <w:tr w:rsidR="00FE0053" w14:paraId="2F96D28C" w14:textId="77777777">
        <w:tc>
          <w:tcPr>
            <w:tcW w:w="1366" w:type="dxa"/>
          </w:tcPr>
          <w:p w14:paraId="2F96D28A"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68" w:type="dxa"/>
          </w:tcPr>
          <w:p w14:paraId="2F96D28B" w14:textId="77777777" w:rsidR="00FE0053" w:rsidRDefault="00FD4E1F">
            <w:pPr>
              <w:rPr>
                <w:rFonts w:eastAsiaTheme="minorEastAsia"/>
                <w:lang w:val="en-US" w:eastAsia="zh-CN"/>
              </w:rPr>
            </w:pPr>
            <w:r>
              <w:rPr>
                <w:rFonts w:eastAsiaTheme="minorEastAsia"/>
                <w:lang w:val="en-US" w:eastAsia="zh-CN"/>
              </w:rPr>
              <w:t>The receiver noise can be assumed to be restricted to 11 PRBs.</w:t>
            </w:r>
          </w:p>
        </w:tc>
      </w:tr>
      <w:tr w:rsidR="00FE0053" w14:paraId="2F96D28F" w14:textId="77777777">
        <w:tc>
          <w:tcPr>
            <w:tcW w:w="1366" w:type="dxa"/>
          </w:tcPr>
          <w:p w14:paraId="2F96D28D" w14:textId="77777777" w:rsidR="00FE0053" w:rsidRDefault="00FD4E1F">
            <w:pPr>
              <w:rPr>
                <w:rFonts w:eastAsiaTheme="minorEastAsia"/>
                <w:lang w:eastAsia="zh-CN"/>
              </w:rPr>
            </w:pPr>
            <w:r>
              <w:rPr>
                <w:rFonts w:eastAsia="Malgun Gothic" w:hint="eastAsia"/>
                <w:lang w:val="en-US" w:eastAsia="ko-KR"/>
              </w:rPr>
              <w:t>LGE</w:t>
            </w:r>
          </w:p>
        </w:tc>
        <w:tc>
          <w:tcPr>
            <w:tcW w:w="8268" w:type="dxa"/>
          </w:tcPr>
          <w:p w14:paraId="2F96D28E" w14:textId="77777777" w:rsidR="00FE0053" w:rsidRDefault="00FD4E1F">
            <w:pPr>
              <w:rPr>
                <w:rFonts w:eastAsiaTheme="minorEastAsia"/>
                <w:lang w:val="en-US" w:eastAsia="zh-CN"/>
              </w:rPr>
            </w:pPr>
            <w:r>
              <w:rPr>
                <w:rFonts w:eastAsia="Malgun Gothic" w:hint="eastAsia"/>
                <w:lang w:val="en-US" w:eastAsia="ko-KR"/>
              </w:rPr>
              <w:t xml:space="preserve">We are okay </w:t>
            </w:r>
            <w:r>
              <w:rPr>
                <w:rFonts w:eastAsia="Malgun Gothic"/>
                <w:lang w:val="en-US" w:eastAsia="ko-KR"/>
              </w:rPr>
              <w:t>that the receiver noise is assumed to be restricted to 11 PRBs (e.g., by assuming separate PRACH resources) when the PRACH transmission is assumed to be restricted to 11 PRBs.</w:t>
            </w:r>
          </w:p>
        </w:tc>
      </w:tr>
      <w:tr w:rsidR="00FE0053" w14:paraId="2F96D292" w14:textId="77777777">
        <w:tc>
          <w:tcPr>
            <w:tcW w:w="1366" w:type="dxa"/>
          </w:tcPr>
          <w:p w14:paraId="2F96D290" w14:textId="77777777" w:rsidR="00FE0053" w:rsidRDefault="00FD4E1F">
            <w:pPr>
              <w:rPr>
                <w:rFonts w:eastAsia="Malgun Gothic"/>
                <w:lang w:val="en-US" w:eastAsia="ko-KR"/>
              </w:rPr>
            </w:pPr>
            <w:r>
              <w:rPr>
                <w:rFonts w:eastAsia="Yu Mincho" w:hint="eastAsia"/>
                <w:lang w:val="en-US" w:eastAsia="ja-JP"/>
              </w:rPr>
              <w:t>D</w:t>
            </w:r>
            <w:r>
              <w:rPr>
                <w:rFonts w:eastAsia="Yu Mincho"/>
                <w:lang w:val="en-US" w:eastAsia="ja-JP"/>
              </w:rPr>
              <w:t>OCOMO</w:t>
            </w:r>
          </w:p>
        </w:tc>
        <w:tc>
          <w:tcPr>
            <w:tcW w:w="8268" w:type="dxa"/>
          </w:tcPr>
          <w:p w14:paraId="2F96D291" w14:textId="77777777" w:rsidR="00FE0053" w:rsidRDefault="00FD4E1F">
            <w:pPr>
              <w:rPr>
                <w:rFonts w:eastAsia="Malgun Gothic"/>
                <w:lang w:val="en-US" w:eastAsia="ko-KR"/>
              </w:rPr>
            </w:pPr>
            <w:r>
              <w:rPr>
                <w:rFonts w:eastAsia="Yu Mincho"/>
                <w:lang w:val="en-US" w:eastAsia="ja-JP"/>
              </w:rPr>
              <w:t>For the coverage impact evaluation, the receiver noise can be assumed to be restricted to 11 PRB. Whether PRACH resource is configured separately or not can be discussed further in the later phase.</w:t>
            </w:r>
          </w:p>
        </w:tc>
      </w:tr>
      <w:tr w:rsidR="00FE0053" w14:paraId="2F96D295" w14:textId="77777777">
        <w:tc>
          <w:tcPr>
            <w:tcW w:w="1366" w:type="dxa"/>
          </w:tcPr>
          <w:p w14:paraId="2F96D293" w14:textId="77777777" w:rsidR="00FE0053" w:rsidRDefault="00FD4E1F">
            <w:pPr>
              <w:rPr>
                <w:rFonts w:eastAsiaTheme="minorEastAsia"/>
                <w:lang w:eastAsia="zh-CN"/>
              </w:rPr>
            </w:pPr>
            <w:r>
              <w:rPr>
                <w:rFonts w:eastAsia="Malgun Gothic"/>
                <w:lang w:eastAsia="ko-KR"/>
              </w:rPr>
              <w:t>Samsung</w:t>
            </w:r>
          </w:p>
        </w:tc>
        <w:tc>
          <w:tcPr>
            <w:tcW w:w="8268" w:type="dxa"/>
          </w:tcPr>
          <w:p w14:paraId="2F96D294" w14:textId="77777777" w:rsidR="00FE0053" w:rsidRDefault="00FD4E1F">
            <w:pPr>
              <w:rPr>
                <w:rFonts w:eastAsiaTheme="minorEastAsia"/>
                <w:lang w:val="en-US" w:eastAsia="zh-CN"/>
              </w:rPr>
            </w:pPr>
            <w:r>
              <w:rPr>
                <w:rFonts w:eastAsia="Malgun Gothic"/>
                <w:lang w:val="en-US" w:eastAsia="ko-KR"/>
              </w:rPr>
              <w:t xml:space="preserve">OK </w:t>
            </w:r>
            <w:r>
              <w:rPr>
                <w:rFonts w:eastAsia="Malgun Gothic" w:hint="eastAsia"/>
                <w:lang w:val="en-US" w:eastAsia="ko-KR"/>
              </w:rPr>
              <w:t>with</w:t>
            </w:r>
            <w:r>
              <w:rPr>
                <w:rFonts w:eastAsia="Malgun Gothic"/>
                <w:lang w:val="en-US" w:eastAsia="ko-KR"/>
              </w:rPr>
              <w:t xml:space="preserve"> assuming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restricting</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11</w:t>
            </w:r>
            <w:r>
              <w:rPr>
                <w:rFonts w:eastAsia="Malgun Gothic"/>
                <w:lang w:val="en-US" w:eastAsia="ko-KR"/>
              </w:rPr>
              <w:t xml:space="preserve"> </w:t>
            </w:r>
            <w:r>
              <w:rPr>
                <w:rFonts w:eastAsia="Malgun Gothic" w:hint="eastAsia"/>
                <w:lang w:val="en-US" w:eastAsia="ko-KR"/>
              </w:rPr>
              <w:t>PRBs for</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receiver</w:t>
            </w:r>
            <w:r>
              <w:rPr>
                <w:rFonts w:eastAsia="Malgun Gothic"/>
                <w:lang w:val="en-US" w:eastAsia="ko-KR"/>
              </w:rPr>
              <w:t xml:space="preserve"> </w:t>
            </w:r>
            <w:r>
              <w:rPr>
                <w:rFonts w:eastAsia="Malgun Gothic" w:hint="eastAsia"/>
                <w:lang w:val="en-US" w:eastAsia="ko-KR"/>
              </w:rPr>
              <w:t>noise.</w:t>
            </w:r>
          </w:p>
        </w:tc>
      </w:tr>
      <w:tr w:rsidR="00FE0053" w14:paraId="2F96D298" w14:textId="77777777">
        <w:tc>
          <w:tcPr>
            <w:tcW w:w="1366" w:type="dxa"/>
          </w:tcPr>
          <w:p w14:paraId="2F96D296" w14:textId="77777777" w:rsidR="00FE0053" w:rsidRDefault="00FD4E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268" w:type="dxa"/>
          </w:tcPr>
          <w:p w14:paraId="2F96D297" w14:textId="77777777" w:rsidR="00FE0053" w:rsidRDefault="00FD4E1F">
            <w:pPr>
              <w:rPr>
                <w:rFonts w:eastAsiaTheme="minorEastAsia"/>
                <w:lang w:val="en-US" w:eastAsia="zh-CN"/>
              </w:rPr>
            </w:pPr>
            <w:r>
              <w:rPr>
                <w:rFonts w:eastAsiaTheme="minorEastAsia"/>
                <w:lang w:val="en-US" w:eastAsia="zh-CN"/>
              </w:rPr>
              <w:t xml:space="preserve">Yes, when separate PRACH resources are configured for 5-MHz RedCap UEs and the PRACH transmission is assumed to be restricted to 11 PRBs, the receiver noise restricted to 11 PRBs can be assumed </w:t>
            </w:r>
          </w:p>
        </w:tc>
      </w:tr>
      <w:tr w:rsidR="00FE0053" w14:paraId="2F96D29B" w14:textId="77777777">
        <w:tc>
          <w:tcPr>
            <w:tcW w:w="1366" w:type="dxa"/>
          </w:tcPr>
          <w:p w14:paraId="2F96D299" w14:textId="77777777" w:rsidR="00FE0053" w:rsidRDefault="00FD4E1F">
            <w:pPr>
              <w:rPr>
                <w:rFonts w:eastAsia="SimSun"/>
                <w:lang w:val="en-US" w:eastAsia="zh-CN"/>
              </w:rPr>
            </w:pPr>
            <w:r>
              <w:rPr>
                <w:rFonts w:eastAsia="SimSun" w:hint="eastAsia"/>
                <w:lang w:val="en-US" w:eastAsia="zh-CN"/>
              </w:rPr>
              <w:t>ZTE, Sanechips</w:t>
            </w:r>
          </w:p>
        </w:tc>
        <w:tc>
          <w:tcPr>
            <w:tcW w:w="8268" w:type="dxa"/>
          </w:tcPr>
          <w:p w14:paraId="2F96D29A" w14:textId="77777777" w:rsidR="00FE0053" w:rsidRDefault="00FD4E1F">
            <w:pPr>
              <w:rPr>
                <w:rFonts w:eastAsia="Yu Mincho"/>
                <w:lang w:val="en-US" w:eastAsia="zh-CN"/>
              </w:rPr>
            </w:pPr>
            <w:r>
              <w:rPr>
                <w:rFonts w:eastAsiaTheme="minorEastAsia" w:hint="eastAsia"/>
                <w:lang w:val="en-US" w:eastAsia="zh-CN"/>
              </w:rPr>
              <w:t>We want to clarify, is this question 3-5a only for SCS=30KHz scenario? What about SCS=15KHz scenario, should we assume the receiver noise should be assumed to be restricted to 25 PRBs?</w:t>
            </w:r>
          </w:p>
        </w:tc>
      </w:tr>
      <w:tr w:rsidR="00FE0053" w14:paraId="2F96D29E" w14:textId="77777777">
        <w:tc>
          <w:tcPr>
            <w:tcW w:w="1366" w:type="dxa"/>
          </w:tcPr>
          <w:p w14:paraId="2F96D29C" w14:textId="77777777" w:rsidR="00FE0053" w:rsidRDefault="00FD4E1F">
            <w:pPr>
              <w:rPr>
                <w:rFonts w:eastAsiaTheme="minorEastAsia"/>
                <w:lang w:val="en-US" w:eastAsia="zh-CN"/>
              </w:rPr>
            </w:pPr>
            <w:r>
              <w:rPr>
                <w:rFonts w:eastAsiaTheme="minorEastAsia"/>
                <w:lang w:val="en-US" w:eastAsia="zh-CN"/>
              </w:rPr>
              <w:lastRenderedPageBreak/>
              <w:t>Nokia, NSB</w:t>
            </w:r>
          </w:p>
        </w:tc>
        <w:tc>
          <w:tcPr>
            <w:tcW w:w="8268" w:type="dxa"/>
          </w:tcPr>
          <w:p w14:paraId="2F96D29D" w14:textId="77777777" w:rsidR="00FE0053" w:rsidRDefault="00FD4E1F">
            <w:pPr>
              <w:rPr>
                <w:rFonts w:eastAsiaTheme="minorEastAsia"/>
                <w:lang w:val="en-US" w:eastAsia="zh-CN"/>
              </w:rPr>
            </w:pPr>
            <w:r>
              <w:rPr>
                <w:rFonts w:eastAsiaTheme="minorEastAsia"/>
                <w:lang w:val="en-US" w:eastAsia="zh-CN"/>
              </w:rPr>
              <w:t xml:space="preserve">As noted by the FL, the noise bandwidth depends on whether separate PRACH resources are configured for the 5-MHz RedCap UE. </w:t>
            </w:r>
            <w:proofErr w:type="gramStart"/>
            <w:r>
              <w:rPr>
                <w:rFonts w:eastAsiaTheme="minorEastAsia"/>
                <w:lang w:val="en-US" w:eastAsia="zh-CN"/>
              </w:rPr>
              <w:t>For the purpose of</w:t>
            </w:r>
            <w:proofErr w:type="gramEnd"/>
            <w:r>
              <w:rPr>
                <w:rFonts w:eastAsiaTheme="minorEastAsia"/>
                <w:lang w:val="en-US" w:eastAsia="zh-CN"/>
              </w:rPr>
              <w:t xml:space="preserve"> this study, it can be assumed that noise bandwidth is the same as for other UEs, i.e., not restricted to 11 PRBs, as a worst-case scenario.</w:t>
            </w:r>
          </w:p>
        </w:tc>
      </w:tr>
      <w:tr w:rsidR="00FE0053" w14:paraId="2F96D2A2" w14:textId="77777777">
        <w:tc>
          <w:tcPr>
            <w:tcW w:w="1366" w:type="dxa"/>
          </w:tcPr>
          <w:p w14:paraId="2F96D29F" w14:textId="77777777" w:rsidR="00FE0053" w:rsidRDefault="00FD4E1F">
            <w:pPr>
              <w:rPr>
                <w:rFonts w:eastAsiaTheme="minorEastAsia"/>
                <w:lang w:val="en-US" w:eastAsia="zh-CN"/>
              </w:rPr>
            </w:pPr>
            <w:r>
              <w:rPr>
                <w:rFonts w:eastAsiaTheme="minorEastAsia"/>
                <w:lang w:val="en-US" w:eastAsia="zh-CN"/>
              </w:rPr>
              <w:t>FL2</w:t>
            </w:r>
          </w:p>
        </w:tc>
        <w:tc>
          <w:tcPr>
            <w:tcW w:w="8268" w:type="dxa"/>
          </w:tcPr>
          <w:p w14:paraId="2F96D2A0" w14:textId="77777777" w:rsidR="00FE0053" w:rsidRDefault="00FD4E1F">
            <w:pPr>
              <w:rPr>
                <w:rFonts w:eastAsiaTheme="minorEastAsia"/>
                <w:lang w:val="en-US" w:eastAsia="zh-CN"/>
              </w:rPr>
            </w:pPr>
            <w:r>
              <w:rPr>
                <w:rFonts w:eastAsiaTheme="minorEastAsia"/>
                <w:lang w:val="en-US" w:eastAsia="zh-CN"/>
              </w:rPr>
              <w:t>The received responses generally agree that (for the purpose of this study) the receiver noise can be assumed to be restricted to 11 PRBs for PRACH in the 30-kHz SCS case. The draft templates have been updated accordingly in the versions in Proposal 3-7a.</w:t>
            </w:r>
          </w:p>
          <w:p w14:paraId="2F96D2A1" w14:textId="77777777" w:rsidR="00FE0053" w:rsidRDefault="00FD4E1F">
            <w:pPr>
              <w:rPr>
                <w:rFonts w:eastAsiaTheme="minorEastAsia"/>
                <w:lang w:val="en-US" w:eastAsia="zh-CN"/>
              </w:rPr>
            </w:pPr>
            <w:r>
              <w:rPr>
                <w:rFonts w:eastAsiaTheme="minorEastAsia"/>
                <w:lang w:val="en-US" w:eastAsia="zh-CN"/>
              </w:rPr>
              <w:t>Regarding ZTE’s question about the 700-MHz case, it is assumed that the receiver noise has the same bandwidth as the PRACH transmission, which fits without problem within the UE bandwidth in this case.</w:t>
            </w:r>
          </w:p>
        </w:tc>
      </w:tr>
      <w:tr w:rsidR="00FE0053" w14:paraId="2F96D2A5" w14:textId="77777777">
        <w:tc>
          <w:tcPr>
            <w:tcW w:w="1366" w:type="dxa"/>
          </w:tcPr>
          <w:p w14:paraId="2F96D2A3" w14:textId="77777777" w:rsidR="00FE0053" w:rsidRDefault="00FD4E1F">
            <w:pPr>
              <w:rPr>
                <w:rFonts w:eastAsiaTheme="minorEastAsia"/>
                <w:lang w:val="en-US" w:eastAsia="zh-CN"/>
              </w:rPr>
            </w:pPr>
            <w:r>
              <w:rPr>
                <w:rFonts w:eastAsiaTheme="minorEastAsia"/>
                <w:lang w:val="en-US" w:eastAsia="zh-CN"/>
              </w:rPr>
              <w:t>OPPO</w:t>
            </w:r>
          </w:p>
        </w:tc>
        <w:tc>
          <w:tcPr>
            <w:tcW w:w="8268" w:type="dxa"/>
          </w:tcPr>
          <w:p w14:paraId="2F96D2A4" w14:textId="77777777" w:rsidR="00FE0053" w:rsidRDefault="00FD4E1F">
            <w:pPr>
              <w:rPr>
                <w:rFonts w:eastAsiaTheme="minorEastAsia"/>
                <w:lang w:val="en-US" w:eastAsia="zh-CN"/>
              </w:rPr>
            </w:pPr>
            <w:r>
              <w:rPr>
                <w:rFonts w:eastAsiaTheme="minorEastAsia"/>
                <w:lang w:val="en-US" w:eastAsia="zh-CN"/>
              </w:rPr>
              <w:t>Fine for the restriction.</w:t>
            </w:r>
          </w:p>
        </w:tc>
      </w:tr>
      <w:tr w:rsidR="00FE0053" w14:paraId="2F96D2A8" w14:textId="77777777">
        <w:tc>
          <w:tcPr>
            <w:tcW w:w="1366" w:type="dxa"/>
          </w:tcPr>
          <w:p w14:paraId="2F96D2A6" w14:textId="77777777" w:rsidR="00FE0053" w:rsidRDefault="00FD4E1F">
            <w:pPr>
              <w:rPr>
                <w:rFonts w:eastAsiaTheme="minorEastAsia"/>
                <w:lang w:val="en-US" w:eastAsia="zh-CN"/>
              </w:rPr>
            </w:pPr>
            <w:r>
              <w:rPr>
                <w:rFonts w:eastAsiaTheme="minorEastAsia"/>
                <w:lang w:val="en-US" w:eastAsia="zh-CN"/>
              </w:rPr>
              <w:t>Intel</w:t>
            </w:r>
          </w:p>
        </w:tc>
        <w:tc>
          <w:tcPr>
            <w:tcW w:w="8268" w:type="dxa"/>
          </w:tcPr>
          <w:p w14:paraId="2F96D2A7" w14:textId="77777777" w:rsidR="00FE0053" w:rsidRDefault="00FD4E1F">
            <w:pPr>
              <w:rPr>
                <w:rFonts w:eastAsiaTheme="minorEastAsia"/>
                <w:lang w:val="en-US" w:eastAsia="zh-CN"/>
              </w:rPr>
            </w:pPr>
            <w:r>
              <w:rPr>
                <w:rFonts w:eastAsiaTheme="minorEastAsia"/>
                <w:lang w:val="en-US" w:eastAsia="zh-CN"/>
              </w:rPr>
              <w:t>Fine for the restriction.</w:t>
            </w:r>
          </w:p>
        </w:tc>
      </w:tr>
    </w:tbl>
    <w:p w14:paraId="2F96D2A9" w14:textId="77777777" w:rsidR="00FE0053" w:rsidRDefault="00FE0053">
      <w:pPr>
        <w:rPr>
          <w:lang w:val="en-US"/>
        </w:rPr>
      </w:pPr>
    </w:p>
    <w:p w14:paraId="2F96D2AA" w14:textId="77777777" w:rsidR="00FE0053" w:rsidRDefault="00FD4E1F">
      <w:pPr>
        <w:rPr>
          <w:b/>
          <w:bCs/>
          <w:lang w:val="en-US"/>
        </w:rPr>
      </w:pPr>
      <w:r>
        <w:rPr>
          <w:b/>
          <w:highlight w:val="yellow"/>
          <w:lang w:val="en-US"/>
        </w:rPr>
        <w:t>FL1 High Priority Question 3-6a</w:t>
      </w:r>
      <w:r>
        <w:rPr>
          <w:b/>
          <w:bCs/>
          <w:lang w:val="en-US"/>
        </w:rPr>
        <w:t>: Companies are invited to provide any other comments they might have on the initial draft templates for collection of coverage impact evaluation results (see links in the beginning of this section).</w:t>
      </w:r>
    </w:p>
    <w:tbl>
      <w:tblPr>
        <w:tblStyle w:val="TableGrid"/>
        <w:tblW w:w="9634" w:type="dxa"/>
        <w:tblLook w:val="04A0" w:firstRow="1" w:lastRow="0" w:firstColumn="1" w:lastColumn="0" w:noHBand="0" w:noVBand="1"/>
      </w:tblPr>
      <w:tblGrid>
        <w:gridCol w:w="1366"/>
        <w:gridCol w:w="8268"/>
      </w:tblGrid>
      <w:tr w:rsidR="00FE0053" w14:paraId="2F96D2AD" w14:textId="77777777">
        <w:tc>
          <w:tcPr>
            <w:tcW w:w="1366" w:type="dxa"/>
            <w:shd w:val="clear" w:color="auto" w:fill="D9D9D9" w:themeFill="background1" w:themeFillShade="D9"/>
          </w:tcPr>
          <w:p w14:paraId="2F96D2AB" w14:textId="77777777" w:rsidR="00FE0053" w:rsidRDefault="00FD4E1F">
            <w:pPr>
              <w:rPr>
                <w:b/>
                <w:bCs/>
                <w:lang w:val="en-US"/>
              </w:rPr>
            </w:pPr>
            <w:r>
              <w:rPr>
                <w:b/>
                <w:bCs/>
                <w:lang w:val="en-US"/>
              </w:rPr>
              <w:t>Company</w:t>
            </w:r>
          </w:p>
        </w:tc>
        <w:tc>
          <w:tcPr>
            <w:tcW w:w="8268" w:type="dxa"/>
            <w:shd w:val="clear" w:color="auto" w:fill="D9D9D9" w:themeFill="background1" w:themeFillShade="D9"/>
          </w:tcPr>
          <w:p w14:paraId="2F96D2AC" w14:textId="77777777" w:rsidR="00FE0053" w:rsidRDefault="00FD4E1F">
            <w:pPr>
              <w:rPr>
                <w:b/>
                <w:bCs/>
                <w:lang w:val="en-US"/>
              </w:rPr>
            </w:pPr>
            <w:r>
              <w:rPr>
                <w:b/>
                <w:bCs/>
                <w:lang w:val="en-US"/>
              </w:rPr>
              <w:t>Comments</w:t>
            </w:r>
          </w:p>
        </w:tc>
      </w:tr>
      <w:tr w:rsidR="00FE0053" w14:paraId="2F96D2B0" w14:textId="77777777">
        <w:tc>
          <w:tcPr>
            <w:tcW w:w="1366" w:type="dxa"/>
          </w:tcPr>
          <w:p w14:paraId="2F96D2AE" w14:textId="77777777" w:rsidR="00FE0053" w:rsidRDefault="00FD4E1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268" w:type="dxa"/>
          </w:tcPr>
          <w:p w14:paraId="2F96D2AF" w14:textId="77777777" w:rsidR="00FE0053" w:rsidRDefault="00FD4E1F">
            <w:pPr>
              <w:rPr>
                <w:rFonts w:eastAsiaTheme="minorEastAsia"/>
                <w:lang w:val="en-US" w:eastAsia="zh-CN"/>
              </w:rPr>
            </w:pPr>
            <w:r>
              <w:rPr>
                <w:rFonts w:eastAsiaTheme="minorEastAsia"/>
                <w:lang w:val="en-US" w:eastAsia="zh-CN"/>
              </w:rPr>
              <w:t xml:space="preserve">We would like to suggest that companies could </w:t>
            </w:r>
            <w:proofErr w:type="gramStart"/>
            <w:r>
              <w:rPr>
                <w:rFonts w:eastAsiaTheme="minorEastAsia"/>
                <w:lang w:val="en-US" w:eastAsia="zh-CN"/>
              </w:rPr>
              <w:t>report clearly</w:t>
            </w:r>
            <w:proofErr w:type="gramEnd"/>
            <w:r>
              <w:rPr>
                <w:rFonts w:eastAsiaTheme="minorEastAsia"/>
                <w:lang w:val="en-US" w:eastAsia="zh-CN"/>
              </w:rPr>
              <w:t xml:space="preserve"> its simulation assumptions of PBCH, PDCCH CSS, SIB1, etc., whether their bandwidth exceed 5 MHz, whether these channels are received by simply punctured or soft-combination &amp; RF retuning is assumed within multiple repetition transmissions. It could help companies to align assumptions and provide better link-level results.</w:t>
            </w:r>
          </w:p>
        </w:tc>
      </w:tr>
      <w:tr w:rsidR="00FE0053" w14:paraId="2F96D2B3" w14:textId="77777777">
        <w:tc>
          <w:tcPr>
            <w:tcW w:w="1366" w:type="dxa"/>
          </w:tcPr>
          <w:p w14:paraId="2F96D2B1" w14:textId="77777777" w:rsidR="00FE0053" w:rsidRDefault="00FD4E1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268" w:type="dxa"/>
          </w:tcPr>
          <w:p w14:paraId="2F96D2B2" w14:textId="77777777" w:rsidR="00FE0053" w:rsidRDefault="00FD4E1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Huawei that whether RF retuning &amp; soft-combination for the reception of PBCH and SIB1 could be reported by each company. </w:t>
            </w:r>
          </w:p>
        </w:tc>
      </w:tr>
      <w:tr w:rsidR="00FE0053" w14:paraId="2F96D2B6" w14:textId="77777777">
        <w:tc>
          <w:tcPr>
            <w:tcW w:w="1366" w:type="dxa"/>
          </w:tcPr>
          <w:p w14:paraId="2F96D2B4" w14:textId="77777777" w:rsidR="00FE0053" w:rsidRDefault="00FD4E1F">
            <w:pPr>
              <w:rPr>
                <w:rFonts w:eastAsiaTheme="minorEastAsia"/>
                <w:lang w:val="en-US" w:eastAsia="zh-CN"/>
              </w:rPr>
            </w:pPr>
            <w:r>
              <w:rPr>
                <w:rFonts w:eastAsiaTheme="minorEastAsia"/>
                <w:lang w:val="en-US" w:eastAsia="zh-CN"/>
              </w:rPr>
              <w:t>FL2</w:t>
            </w:r>
          </w:p>
        </w:tc>
        <w:tc>
          <w:tcPr>
            <w:tcW w:w="8268" w:type="dxa"/>
          </w:tcPr>
          <w:p w14:paraId="2F96D2B5" w14:textId="77777777" w:rsidR="00FE0053" w:rsidRDefault="00FD4E1F">
            <w:pPr>
              <w:rPr>
                <w:rFonts w:eastAsiaTheme="minorEastAsia"/>
                <w:lang w:val="en-US" w:eastAsia="zh-CN"/>
              </w:rPr>
            </w:pPr>
            <w:r>
              <w:rPr>
                <w:rFonts w:eastAsiaTheme="minorEastAsia"/>
                <w:lang w:val="en-US" w:eastAsia="zh-CN"/>
              </w:rPr>
              <w:t>The received responses express that it would be beneficial if the method used to receive a channel with larger bandwidth than the UE bandwidth (e.g., puncturing, or RF retuning with soft combination) is reported by each company. The FL suggestion is to use the Comments field at the last row of each column on each tab to provide this information (beside describing it in the contributions).</w:t>
            </w:r>
          </w:p>
        </w:tc>
      </w:tr>
    </w:tbl>
    <w:p w14:paraId="2F96D2B7" w14:textId="77777777" w:rsidR="00FE0053" w:rsidRDefault="00FE0053">
      <w:pPr>
        <w:rPr>
          <w:lang w:val="en-US"/>
        </w:rPr>
      </w:pPr>
    </w:p>
    <w:p w14:paraId="2F96D2B8" w14:textId="77777777" w:rsidR="00FE0053" w:rsidRDefault="00FD4E1F">
      <w:pPr>
        <w:rPr>
          <w:lang w:val="en-US"/>
        </w:rPr>
      </w:pPr>
      <w:r>
        <w:rPr>
          <w:lang w:val="en-US"/>
        </w:rPr>
        <w:t>Based on the received responses to Questions 3-1a through 3-6a, the following proposal can be considered.</w:t>
      </w:r>
    </w:p>
    <w:p w14:paraId="2F96D2B9" w14:textId="77777777" w:rsidR="00FE0053" w:rsidRDefault="00FD4E1F">
      <w:pPr>
        <w:rPr>
          <w:b/>
          <w:lang w:val="en-US"/>
        </w:rPr>
      </w:pPr>
      <w:r>
        <w:rPr>
          <w:b/>
          <w:highlight w:val="yellow"/>
          <w:lang w:val="en-US"/>
        </w:rPr>
        <w:t>FL2 High Priority Proposal 3-7a</w:t>
      </w:r>
      <w:r>
        <w:rPr>
          <w:b/>
          <w:lang w:val="en-US"/>
        </w:rPr>
        <w:t>: Adopt these templates for collection of coverage impact evaluation results:</w:t>
      </w:r>
    </w:p>
    <w:p w14:paraId="2F96D2BA" w14:textId="77777777" w:rsidR="00FE0053" w:rsidRDefault="001F2C6F">
      <w:pPr>
        <w:pStyle w:val="ListParagraph"/>
        <w:numPr>
          <w:ilvl w:val="0"/>
          <w:numId w:val="33"/>
        </w:numPr>
        <w:rPr>
          <w:b/>
          <w:bCs/>
          <w:sz w:val="20"/>
          <w:szCs w:val="22"/>
        </w:rPr>
      </w:pPr>
      <w:hyperlink r:id="rId39" w:history="1">
        <w:r w:rsidR="00FD4E1F">
          <w:rPr>
            <w:rStyle w:val="Hyperlink"/>
            <w:b/>
            <w:bCs/>
            <w:sz w:val="20"/>
            <w:szCs w:val="22"/>
          </w:rPr>
          <w:t>eRedCapCoverageTemplate-0.7GHz-v001.xlsx</w:t>
        </w:r>
      </w:hyperlink>
    </w:p>
    <w:p w14:paraId="2F96D2BB" w14:textId="77777777" w:rsidR="00FE0053" w:rsidRDefault="001F2C6F">
      <w:pPr>
        <w:pStyle w:val="ListParagraph"/>
        <w:numPr>
          <w:ilvl w:val="0"/>
          <w:numId w:val="33"/>
        </w:numPr>
        <w:rPr>
          <w:b/>
          <w:bCs/>
          <w:sz w:val="20"/>
          <w:szCs w:val="22"/>
        </w:rPr>
      </w:pPr>
      <w:hyperlink r:id="rId40" w:history="1">
        <w:r w:rsidR="00FD4E1F">
          <w:rPr>
            <w:rStyle w:val="Hyperlink"/>
            <w:b/>
            <w:bCs/>
            <w:sz w:val="20"/>
            <w:szCs w:val="22"/>
          </w:rPr>
          <w:t>eRedCapCoverageTemplate-2.6GHz-11PRBs-v001.xlsx</w:t>
        </w:r>
      </w:hyperlink>
    </w:p>
    <w:p w14:paraId="2F96D2BC" w14:textId="77777777" w:rsidR="00FE0053" w:rsidRPr="005401A5" w:rsidRDefault="001F2C6F">
      <w:pPr>
        <w:pStyle w:val="ListParagraph"/>
        <w:numPr>
          <w:ilvl w:val="0"/>
          <w:numId w:val="33"/>
        </w:numPr>
        <w:rPr>
          <w:b/>
          <w:bCs/>
          <w:sz w:val="20"/>
          <w:szCs w:val="22"/>
          <w:lang w:val="en-US"/>
        </w:rPr>
      </w:pPr>
      <w:hyperlink r:id="rId41" w:history="1">
        <w:r w:rsidR="00FD4E1F" w:rsidRPr="005401A5">
          <w:rPr>
            <w:rStyle w:val="Hyperlink"/>
            <w:b/>
            <w:bCs/>
            <w:sz w:val="20"/>
            <w:szCs w:val="22"/>
            <w:lang w:val="en-US"/>
          </w:rPr>
          <w:t>eRedCapCoverageTemplate-2.6GHz-12PRBs-Opt-v001.xlsx</w:t>
        </w:r>
      </w:hyperlink>
    </w:p>
    <w:p w14:paraId="2F96D2BD" w14:textId="77777777" w:rsidR="00FE0053" w:rsidRDefault="001F2C6F">
      <w:pPr>
        <w:pStyle w:val="ListParagraph"/>
        <w:numPr>
          <w:ilvl w:val="0"/>
          <w:numId w:val="33"/>
        </w:numPr>
        <w:rPr>
          <w:b/>
          <w:bCs/>
          <w:sz w:val="20"/>
          <w:szCs w:val="22"/>
          <w:lang w:val="en-US"/>
        </w:rPr>
      </w:pPr>
      <w:hyperlink r:id="rId42" w:history="1">
        <w:r w:rsidR="00FD4E1F">
          <w:rPr>
            <w:rStyle w:val="Hyperlink"/>
            <w:b/>
            <w:bCs/>
            <w:sz w:val="20"/>
            <w:szCs w:val="22"/>
            <w:lang w:val="en-US"/>
          </w:rPr>
          <w:t>eRedCapCoverageTemplate-4GHz-11PRBs-24dBmPSD-Opt-v001.xlsx</w:t>
        </w:r>
      </w:hyperlink>
    </w:p>
    <w:p w14:paraId="2F96D2BE" w14:textId="77777777" w:rsidR="00FE0053" w:rsidRDefault="001F2C6F">
      <w:pPr>
        <w:pStyle w:val="ListParagraph"/>
        <w:numPr>
          <w:ilvl w:val="0"/>
          <w:numId w:val="33"/>
        </w:numPr>
        <w:rPr>
          <w:b/>
          <w:bCs/>
          <w:sz w:val="20"/>
          <w:szCs w:val="22"/>
          <w:lang w:val="en-US"/>
        </w:rPr>
      </w:pPr>
      <w:hyperlink r:id="rId43" w:history="1">
        <w:r w:rsidR="00FD4E1F">
          <w:rPr>
            <w:rStyle w:val="Hyperlink"/>
            <w:b/>
            <w:bCs/>
            <w:sz w:val="20"/>
            <w:szCs w:val="22"/>
            <w:lang w:val="en-US"/>
          </w:rPr>
          <w:t>eRedCapCoverageTemplate-4GHz-11PRBs-33dBmPSD-Opt-v001xlsx</w:t>
        </w:r>
      </w:hyperlink>
    </w:p>
    <w:tbl>
      <w:tblPr>
        <w:tblStyle w:val="TableGrid"/>
        <w:tblW w:w="9634" w:type="dxa"/>
        <w:tblLook w:val="04A0" w:firstRow="1" w:lastRow="0" w:firstColumn="1" w:lastColumn="0" w:noHBand="0" w:noVBand="1"/>
      </w:tblPr>
      <w:tblGrid>
        <w:gridCol w:w="1105"/>
        <w:gridCol w:w="773"/>
        <w:gridCol w:w="7756"/>
      </w:tblGrid>
      <w:tr w:rsidR="00FE0053" w14:paraId="2F96D2C2" w14:textId="77777777">
        <w:tc>
          <w:tcPr>
            <w:tcW w:w="1105" w:type="dxa"/>
            <w:shd w:val="clear" w:color="auto" w:fill="D9D9D9" w:themeFill="background1" w:themeFillShade="D9"/>
          </w:tcPr>
          <w:p w14:paraId="2F96D2BF" w14:textId="77777777" w:rsidR="00FE0053" w:rsidRDefault="00FD4E1F">
            <w:pPr>
              <w:rPr>
                <w:rFonts w:eastAsiaTheme="minorEastAsia"/>
                <w:b/>
                <w:bCs/>
                <w:lang w:val="en-US" w:eastAsia="zh-CN"/>
              </w:rPr>
            </w:pPr>
            <w:r>
              <w:rPr>
                <w:rFonts w:eastAsiaTheme="minorEastAsia"/>
                <w:b/>
                <w:bCs/>
                <w:lang w:val="en-US" w:eastAsia="zh-CN"/>
              </w:rPr>
              <w:t>Company</w:t>
            </w:r>
          </w:p>
        </w:tc>
        <w:tc>
          <w:tcPr>
            <w:tcW w:w="773" w:type="dxa"/>
            <w:shd w:val="clear" w:color="auto" w:fill="D9D9D9" w:themeFill="background1" w:themeFillShade="D9"/>
          </w:tcPr>
          <w:p w14:paraId="2F96D2C0" w14:textId="77777777" w:rsidR="00FE0053" w:rsidRDefault="00FD4E1F">
            <w:pPr>
              <w:rPr>
                <w:rFonts w:eastAsiaTheme="minorEastAsia"/>
                <w:b/>
                <w:bCs/>
                <w:lang w:val="en-US" w:eastAsia="zh-CN"/>
              </w:rPr>
            </w:pPr>
            <w:r>
              <w:rPr>
                <w:rFonts w:eastAsiaTheme="minorEastAsia"/>
                <w:b/>
                <w:bCs/>
                <w:lang w:val="en-US" w:eastAsia="zh-CN"/>
              </w:rPr>
              <w:t>Y/N</w:t>
            </w:r>
          </w:p>
        </w:tc>
        <w:tc>
          <w:tcPr>
            <w:tcW w:w="7756" w:type="dxa"/>
            <w:shd w:val="clear" w:color="auto" w:fill="D9D9D9" w:themeFill="background1" w:themeFillShade="D9"/>
          </w:tcPr>
          <w:p w14:paraId="2F96D2C1" w14:textId="77777777" w:rsidR="00FE0053" w:rsidRDefault="00FD4E1F">
            <w:pPr>
              <w:rPr>
                <w:rFonts w:eastAsiaTheme="minorEastAsia"/>
                <w:b/>
                <w:bCs/>
                <w:lang w:val="en-US" w:eastAsia="zh-CN"/>
              </w:rPr>
            </w:pPr>
            <w:r>
              <w:rPr>
                <w:rFonts w:eastAsiaTheme="minorEastAsia"/>
                <w:b/>
                <w:bCs/>
                <w:lang w:val="en-US" w:eastAsia="zh-CN"/>
              </w:rPr>
              <w:t>Comments</w:t>
            </w:r>
          </w:p>
        </w:tc>
      </w:tr>
      <w:tr w:rsidR="00FE0053" w14:paraId="2F96D2CC" w14:textId="77777777">
        <w:tc>
          <w:tcPr>
            <w:tcW w:w="1105" w:type="dxa"/>
          </w:tcPr>
          <w:p w14:paraId="2F96D2C3"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73" w:type="dxa"/>
          </w:tcPr>
          <w:p w14:paraId="2F96D2C4" w14:textId="77777777" w:rsidR="00FE0053" w:rsidRDefault="00FE0053">
            <w:pPr>
              <w:rPr>
                <w:rFonts w:eastAsiaTheme="minorEastAsia"/>
                <w:lang w:val="en-US" w:eastAsia="zh-CN"/>
              </w:rPr>
            </w:pPr>
          </w:p>
        </w:tc>
        <w:tc>
          <w:tcPr>
            <w:tcW w:w="7756" w:type="dxa"/>
          </w:tcPr>
          <w:p w14:paraId="2F96D2C5" w14:textId="77777777" w:rsidR="00FE0053" w:rsidRDefault="00FD4E1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one comment for SIB1 evaluation, our understanding for following (taking 4GHz scenario as example) is the first two columns are used to differentiate the </w:t>
            </w:r>
            <w:r>
              <w:rPr>
                <w:rFonts w:eastAsia="Microsoft YaHei UI"/>
                <w:color w:val="000000"/>
                <w:lang w:val="en-US" w:eastAsia="zh-CN"/>
              </w:rPr>
              <w:t>Opt1: SIB1 BW is larger than 5MHz, e.g., 48PRB</w:t>
            </w:r>
            <w:r>
              <w:rPr>
                <w:rFonts w:eastAsiaTheme="minorEastAsia"/>
                <w:lang w:val="en-US" w:eastAsia="zh-CN"/>
              </w:rPr>
              <w:t xml:space="preserve"> and</w:t>
            </w:r>
            <w:r>
              <w:t xml:space="preserve"> </w:t>
            </w:r>
            <w:r>
              <w:rPr>
                <w:rFonts w:eastAsiaTheme="minorEastAsia"/>
                <w:lang w:val="en-US" w:eastAsia="zh-CN"/>
              </w:rPr>
              <w:t>Opt2: SIB1 BW is within 5MHz based on the agreements. While the exact PRB numbers used for SIB1 should be calculated based on TBS=1256bits, MCS, transmission length and associated DMRS overhead etc. So, we suggest modifying the “</w:t>
            </w:r>
            <w:r>
              <w:rPr>
                <w:rFonts w:eastAsiaTheme="minorEastAsia"/>
                <w:highlight w:val="yellow"/>
                <w:lang w:val="en-US" w:eastAsia="zh-CN"/>
              </w:rPr>
              <w:t>SIB1 BW 48 PRBs</w:t>
            </w:r>
            <w:r>
              <w:rPr>
                <w:rFonts w:eastAsiaTheme="minorEastAsia"/>
                <w:lang w:val="en-US" w:eastAsia="zh-CN"/>
              </w:rPr>
              <w:t xml:space="preserve"> </w:t>
            </w:r>
            <w:r>
              <w:rPr>
                <w:rFonts w:eastAsiaTheme="minorEastAsia"/>
                <w:lang w:val="en-US" w:eastAsia="zh-CN"/>
              </w:rPr>
              <w:sym w:font="Wingdings" w:char="F0E8"/>
            </w:r>
            <w:r>
              <w:rPr>
                <w:rFonts w:eastAsiaTheme="minorEastAsia"/>
                <w:lang w:val="en-US" w:eastAsia="zh-CN"/>
              </w:rPr>
              <w:t xml:space="preserve"> SIB1 BW &gt; 11 PRBs” in the first column and “</w:t>
            </w:r>
            <w:r>
              <w:rPr>
                <w:rFonts w:eastAsiaTheme="minorEastAsia"/>
                <w:highlight w:val="yellow"/>
                <w:lang w:val="en-US" w:eastAsia="zh-CN"/>
              </w:rPr>
              <w:t>SIB1 BW 11 PRBs</w:t>
            </w:r>
            <w:r>
              <w:rPr>
                <w:rFonts w:eastAsiaTheme="minorEastAsia"/>
                <w:lang w:val="en-US" w:eastAsia="zh-CN"/>
              </w:rPr>
              <w:t xml:space="preserve"> </w:t>
            </w:r>
            <w:r>
              <w:rPr>
                <w:rFonts w:eastAsiaTheme="minorEastAsia"/>
                <w:lang w:val="en-US" w:eastAsia="zh-CN"/>
              </w:rPr>
              <w:sym w:font="Wingdings" w:char="F0E8"/>
            </w:r>
            <w:r>
              <w:rPr>
                <w:rFonts w:eastAsiaTheme="minorEastAsia"/>
                <w:lang w:val="en-US" w:eastAsia="zh-CN"/>
              </w:rPr>
              <w:t xml:space="preserve"> SIB1 BW &lt;= 11 PRBs” in the second column.</w:t>
            </w:r>
          </w:p>
          <w:tbl>
            <w:tblPr>
              <w:tblW w:w="6460" w:type="dxa"/>
              <w:tblLook w:val="04A0" w:firstRow="1" w:lastRow="0" w:firstColumn="1" w:lastColumn="0" w:noHBand="0" w:noVBand="1"/>
            </w:tblPr>
            <w:tblGrid>
              <w:gridCol w:w="2280"/>
              <w:gridCol w:w="2280"/>
              <w:gridCol w:w="1900"/>
            </w:tblGrid>
            <w:tr w:rsidR="00FE0053" w14:paraId="2F96D2C9" w14:textId="77777777">
              <w:trPr>
                <w:trHeight w:val="1080"/>
              </w:trPr>
              <w:tc>
                <w:tcPr>
                  <w:tcW w:w="2280" w:type="dxa"/>
                  <w:tcBorders>
                    <w:top w:val="single" w:sz="4" w:space="0" w:color="auto"/>
                    <w:left w:val="single" w:sz="4" w:space="0" w:color="auto"/>
                    <w:bottom w:val="single" w:sz="4" w:space="0" w:color="auto"/>
                    <w:right w:val="single" w:sz="4" w:space="0" w:color="auto"/>
                  </w:tcBorders>
                  <w:shd w:val="clear" w:color="000000" w:fill="E6E6E6"/>
                  <w:vAlign w:val="center"/>
                </w:tcPr>
                <w:p w14:paraId="2F96D2C6" w14:textId="77777777" w:rsidR="00FE0053" w:rsidRDefault="00FD4E1F">
                  <w:pPr>
                    <w:spacing w:after="0" w:line="240" w:lineRule="auto"/>
                    <w:jc w:val="center"/>
                    <w:rPr>
                      <w:rFonts w:eastAsia="SimSun"/>
                      <w:b/>
                      <w:bCs/>
                      <w:sz w:val="18"/>
                      <w:szCs w:val="22"/>
                      <w:lang w:val="en-US" w:eastAsia="zh-CN"/>
                    </w:rPr>
                  </w:pPr>
                  <w:r>
                    <w:rPr>
                      <w:rFonts w:eastAsia="SimSun"/>
                      <w:b/>
                      <w:bCs/>
                      <w:sz w:val="18"/>
                      <w:szCs w:val="22"/>
                      <w:lang w:val="en-US" w:eastAsia="zh-CN"/>
                    </w:rPr>
                    <w:lastRenderedPageBreak/>
                    <w:t xml:space="preserve">5 MHz RedCap UE (BW1, 11 PRBs; </w:t>
                  </w:r>
                  <w:r>
                    <w:rPr>
                      <w:rFonts w:eastAsia="SimSun"/>
                      <w:b/>
                      <w:bCs/>
                      <w:sz w:val="18"/>
                      <w:szCs w:val="22"/>
                      <w:highlight w:val="yellow"/>
                      <w:lang w:val="en-US" w:eastAsia="zh-CN"/>
                    </w:rPr>
                    <w:t>SIB1 BW 48 PRBs</w:t>
                  </w:r>
                  <w:r>
                    <w:rPr>
                      <w:rFonts w:eastAsia="SimSun"/>
                      <w:b/>
                      <w:bCs/>
                      <w:sz w:val="18"/>
                      <w:szCs w:val="22"/>
                      <w:lang w:val="en-US" w:eastAsia="zh-CN"/>
                    </w:rPr>
                    <w:t>; TBS 1256 bits)</w:t>
                  </w:r>
                </w:p>
              </w:tc>
              <w:tc>
                <w:tcPr>
                  <w:tcW w:w="2280" w:type="dxa"/>
                  <w:tcBorders>
                    <w:top w:val="single" w:sz="4" w:space="0" w:color="auto"/>
                    <w:left w:val="nil"/>
                    <w:bottom w:val="single" w:sz="4" w:space="0" w:color="auto"/>
                    <w:right w:val="single" w:sz="4" w:space="0" w:color="auto"/>
                  </w:tcBorders>
                  <w:shd w:val="clear" w:color="000000" w:fill="E6E6E6"/>
                  <w:vAlign w:val="center"/>
                </w:tcPr>
                <w:p w14:paraId="2F96D2C7" w14:textId="77777777" w:rsidR="00FE0053" w:rsidRDefault="00FD4E1F">
                  <w:pPr>
                    <w:spacing w:after="0" w:line="240" w:lineRule="auto"/>
                    <w:jc w:val="center"/>
                    <w:rPr>
                      <w:rFonts w:eastAsia="SimSun"/>
                      <w:b/>
                      <w:bCs/>
                      <w:sz w:val="18"/>
                      <w:szCs w:val="22"/>
                      <w:lang w:val="en-US" w:eastAsia="zh-CN"/>
                    </w:rPr>
                  </w:pPr>
                  <w:r>
                    <w:rPr>
                      <w:rFonts w:eastAsia="SimSun"/>
                      <w:b/>
                      <w:bCs/>
                      <w:sz w:val="18"/>
                      <w:szCs w:val="22"/>
                      <w:lang w:val="en-US" w:eastAsia="zh-CN"/>
                    </w:rPr>
                    <w:t xml:space="preserve">5 MHz RedCap UE (BW1, 11 PRBs; </w:t>
                  </w:r>
                  <w:r>
                    <w:rPr>
                      <w:rFonts w:eastAsia="SimSun"/>
                      <w:b/>
                      <w:bCs/>
                      <w:sz w:val="18"/>
                      <w:szCs w:val="22"/>
                      <w:highlight w:val="yellow"/>
                      <w:lang w:val="en-US" w:eastAsia="zh-CN"/>
                    </w:rPr>
                    <w:t>SIB1 BW 11 PRBs</w:t>
                  </w:r>
                  <w:r>
                    <w:rPr>
                      <w:rFonts w:eastAsia="SimSun"/>
                      <w:b/>
                      <w:bCs/>
                      <w:sz w:val="18"/>
                      <w:szCs w:val="22"/>
                      <w:lang w:val="en-US" w:eastAsia="zh-CN"/>
                    </w:rPr>
                    <w:t>; TBS 1256 bits)</w:t>
                  </w:r>
                </w:p>
              </w:tc>
              <w:tc>
                <w:tcPr>
                  <w:tcW w:w="1900" w:type="dxa"/>
                  <w:tcBorders>
                    <w:top w:val="single" w:sz="4" w:space="0" w:color="auto"/>
                    <w:left w:val="nil"/>
                    <w:bottom w:val="single" w:sz="4" w:space="0" w:color="auto"/>
                    <w:right w:val="single" w:sz="8" w:space="0" w:color="auto"/>
                  </w:tcBorders>
                  <w:shd w:val="clear" w:color="000000" w:fill="E6E6E6"/>
                  <w:vAlign w:val="center"/>
                </w:tcPr>
                <w:p w14:paraId="2F96D2C8" w14:textId="77777777" w:rsidR="00FE0053" w:rsidRDefault="00FD4E1F">
                  <w:pPr>
                    <w:spacing w:after="0" w:line="240" w:lineRule="auto"/>
                    <w:jc w:val="center"/>
                    <w:rPr>
                      <w:rFonts w:eastAsia="SimSun"/>
                      <w:b/>
                      <w:bCs/>
                      <w:sz w:val="18"/>
                      <w:szCs w:val="22"/>
                      <w:lang w:val="en-US" w:eastAsia="zh-CN"/>
                    </w:rPr>
                  </w:pPr>
                  <w:r>
                    <w:rPr>
                      <w:rFonts w:eastAsia="SimSun"/>
                      <w:b/>
                      <w:bCs/>
                      <w:sz w:val="18"/>
                      <w:szCs w:val="22"/>
                      <w:lang w:val="en-US" w:eastAsia="zh-CN"/>
                    </w:rPr>
                    <w:t>5 MHz RedCap UE (BW1, 11 PRBs;</w:t>
                  </w:r>
                  <w:r>
                    <w:rPr>
                      <w:rFonts w:eastAsia="SimSun"/>
                      <w:b/>
                      <w:bCs/>
                      <w:color w:val="C00000"/>
                      <w:sz w:val="18"/>
                      <w:szCs w:val="22"/>
                      <w:lang w:val="en-US" w:eastAsia="zh-CN"/>
                    </w:rPr>
                    <w:t xml:space="preserve"> [Insert SIB1 parameters]</w:t>
                  </w:r>
                  <w:r>
                    <w:rPr>
                      <w:rFonts w:eastAsia="SimSun"/>
                      <w:b/>
                      <w:bCs/>
                      <w:sz w:val="18"/>
                      <w:szCs w:val="22"/>
                      <w:lang w:val="en-US" w:eastAsia="zh-CN"/>
                    </w:rPr>
                    <w:t>)</w:t>
                  </w:r>
                </w:p>
              </w:tc>
            </w:tr>
          </w:tbl>
          <w:p w14:paraId="2F96D2CA" w14:textId="77777777" w:rsidR="00FE0053" w:rsidRDefault="00FE0053">
            <w:pPr>
              <w:rPr>
                <w:rFonts w:eastAsiaTheme="minorEastAsia"/>
                <w:lang w:val="en-US" w:eastAsia="zh-CN"/>
              </w:rPr>
            </w:pPr>
          </w:p>
          <w:p w14:paraId="2F96D2CB" w14:textId="77777777" w:rsidR="00FE0053" w:rsidRDefault="00FD4E1F">
            <w:pPr>
              <w:rPr>
                <w:rFonts w:eastAsiaTheme="minorEastAsia"/>
                <w:lang w:val="en-US" w:eastAsia="zh-CN"/>
              </w:rPr>
            </w:pPr>
            <w:r>
              <w:rPr>
                <w:rFonts w:eastAsiaTheme="minorEastAsia"/>
                <w:lang w:val="en-US" w:eastAsia="zh-CN"/>
              </w:rPr>
              <w:t>Given the modification for the 1</w:t>
            </w:r>
            <w:r>
              <w:rPr>
                <w:rFonts w:eastAsiaTheme="minorEastAsia"/>
                <w:vertAlign w:val="superscript"/>
                <w:lang w:val="en-US" w:eastAsia="zh-CN"/>
              </w:rPr>
              <w:t>st</w:t>
            </w:r>
            <w:r>
              <w:rPr>
                <w:rFonts w:eastAsiaTheme="minorEastAsia"/>
                <w:lang w:val="en-US" w:eastAsia="zh-CN"/>
              </w:rPr>
              <w:t xml:space="preserve"> and 2</w:t>
            </w:r>
            <w:r>
              <w:rPr>
                <w:rFonts w:eastAsiaTheme="minorEastAsia"/>
                <w:vertAlign w:val="superscript"/>
                <w:lang w:val="en-US" w:eastAsia="zh-CN"/>
              </w:rPr>
              <w:t>nd</w:t>
            </w:r>
            <w:r>
              <w:rPr>
                <w:rFonts w:eastAsiaTheme="minorEastAsia"/>
                <w:lang w:val="en-US" w:eastAsia="zh-CN"/>
              </w:rPr>
              <w:t xml:space="preserve"> column, about the third column, </w:t>
            </w:r>
            <w:r>
              <w:rPr>
                <w:rFonts w:eastAsia="SimSun"/>
                <w:b/>
                <w:bCs/>
                <w:color w:val="C00000"/>
                <w:sz w:val="18"/>
                <w:szCs w:val="22"/>
                <w:lang w:val="en-US" w:eastAsia="zh-CN"/>
              </w:rPr>
              <w:t>[Insert SIB1 parameters]</w:t>
            </w:r>
            <w:r>
              <w:rPr>
                <w:rFonts w:eastAsiaTheme="minorEastAsia"/>
                <w:lang w:val="en-US" w:eastAsia="zh-CN"/>
              </w:rPr>
              <w:t>,</w:t>
            </w:r>
            <w:r>
              <w:rPr>
                <w:rFonts w:eastAsia="SimSun"/>
                <w:b/>
                <w:bCs/>
                <w:color w:val="C00000"/>
                <w:sz w:val="18"/>
                <w:szCs w:val="22"/>
                <w:lang w:val="en-US" w:eastAsia="zh-CN"/>
              </w:rPr>
              <w:t xml:space="preserve"> </w:t>
            </w:r>
            <w:r>
              <w:rPr>
                <w:rFonts w:eastAsiaTheme="minorEastAsia"/>
                <w:lang w:val="en-US" w:eastAsia="zh-CN"/>
              </w:rPr>
              <w:t>is the intention that other TBS size can be optionally evaluated by companies?</w:t>
            </w:r>
          </w:p>
        </w:tc>
      </w:tr>
      <w:tr w:rsidR="00FE0053" w14:paraId="2F96D2D0" w14:textId="77777777">
        <w:tc>
          <w:tcPr>
            <w:tcW w:w="1105" w:type="dxa"/>
          </w:tcPr>
          <w:p w14:paraId="2F96D2CD" w14:textId="77777777" w:rsidR="00FE0053" w:rsidRDefault="00FD4E1F">
            <w:pPr>
              <w:rPr>
                <w:rFonts w:eastAsia="Malgun Gothic"/>
                <w:lang w:val="en-US" w:eastAsia="ko-KR"/>
              </w:rPr>
            </w:pPr>
            <w:r>
              <w:rPr>
                <w:rFonts w:eastAsia="Malgun Gothic" w:hint="eastAsia"/>
                <w:lang w:val="en-US" w:eastAsia="ko-KR"/>
              </w:rPr>
              <w:lastRenderedPageBreak/>
              <w:t>LGE</w:t>
            </w:r>
          </w:p>
        </w:tc>
        <w:tc>
          <w:tcPr>
            <w:tcW w:w="773" w:type="dxa"/>
          </w:tcPr>
          <w:p w14:paraId="2F96D2CE" w14:textId="77777777" w:rsidR="00FE0053" w:rsidRDefault="00FD4E1F">
            <w:pPr>
              <w:rPr>
                <w:rFonts w:eastAsia="Malgun Gothic"/>
                <w:lang w:val="en-US" w:eastAsia="ko-KR"/>
              </w:rPr>
            </w:pPr>
            <w:r>
              <w:rPr>
                <w:rFonts w:eastAsia="Malgun Gothic" w:hint="eastAsia"/>
                <w:lang w:val="en-US" w:eastAsia="ko-KR"/>
              </w:rPr>
              <w:t>Y</w:t>
            </w:r>
          </w:p>
        </w:tc>
        <w:tc>
          <w:tcPr>
            <w:tcW w:w="7756" w:type="dxa"/>
          </w:tcPr>
          <w:p w14:paraId="2F96D2CF" w14:textId="77777777" w:rsidR="00FE0053" w:rsidRDefault="00FE0053">
            <w:pPr>
              <w:rPr>
                <w:rFonts w:eastAsiaTheme="minorEastAsia"/>
                <w:lang w:val="en-US" w:eastAsia="zh-CN"/>
              </w:rPr>
            </w:pPr>
          </w:p>
        </w:tc>
      </w:tr>
      <w:tr w:rsidR="00FE0053" w14:paraId="2F96D2D5" w14:textId="77777777">
        <w:tc>
          <w:tcPr>
            <w:tcW w:w="1105" w:type="dxa"/>
          </w:tcPr>
          <w:p w14:paraId="2F96D2D1" w14:textId="77777777" w:rsidR="00FE0053" w:rsidRDefault="00FD4E1F">
            <w:pPr>
              <w:rPr>
                <w:rFonts w:eastAsia="Yu Mincho"/>
                <w:lang w:val="en-US" w:eastAsia="ja-JP"/>
              </w:rPr>
            </w:pPr>
            <w:r>
              <w:rPr>
                <w:rFonts w:eastAsia="Yu Mincho" w:hint="eastAsia"/>
                <w:lang w:val="en-US" w:eastAsia="ja-JP"/>
              </w:rPr>
              <w:t>D</w:t>
            </w:r>
            <w:r>
              <w:rPr>
                <w:rFonts w:eastAsia="Yu Mincho"/>
                <w:lang w:val="en-US" w:eastAsia="ja-JP"/>
              </w:rPr>
              <w:t>OCOMO</w:t>
            </w:r>
          </w:p>
        </w:tc>
        <w:tc>
          <w:tcPr>
            <w:tcW w:w="773" w:type="dxa"/>
          </w:tcPr>
          <w:p w14:paraId="2F96D2D2" w14:textId="77777777" w:rsidR="00FE0053" w:rsidRDefault="00FD4E1F">
            <w:pPr>
              <w:rPr>
                <w:rFonts w:eastAsia="Yu Mincho"/>
                <w:lang w:val="en-US" w:eastAsia="ja-JP"/>
              </w:rPr>
            </w:pPr>
            <w:r>
              <w:rPr>
                <w:rFonts w:eastAsia="Yu Mincho" w:hint="eastAsia"/>
                <w:lang w:val="en-US" w:eastAsia="ja-JP"/>
              </w:rPr>
              <w:t>Y</w:t>
            </w:r>
          </w:p>
        </w:tc>
        <w:tc>
          <w:tcPr>
            <w:tcW w:w="7756" w:type="dxa"/>
          </w:tcPr>
          <w:p w14:paraId="2F96D2D3" w14:textId="77777777" w:rsidR="00FE0053" w:rsidRDefault="00FD4E1F">
            <w:pPr>
              <w:rPr>
                <w:rFonts w:eastAsia="Yu Mincho"/>
                <w:lang w:val="en-US" w:eastAsia="ja-JP"/>
              </w:rPr>
            </w:pPr>
            <w:r>
              <w:rPr>
                <w:rFonts w:eastAsia="Yu Mincho"/>
                <w:lang w:val="en-US" w:eastAsia="ja-JP"/>
              </w:rPr>
              <w:t>We are fine with the templates.</w:t>
            </w:r>
          </w:p>
          <w:p w14:paraId="2F96D2D4" w14:textId="77777777" w:rsidR="00FE0053" w:rsidRDefault="00FD4E1F">
            <w:pPr>
              <w:rPr>
                <w:rFonts w:eastAsiaTheme="minorEastAsia"/>
                <w:lang w:val="en-US" w:eastAsia="zh-CN"/>
              </w:rPr>
            </w:pPr>
            <w:r>
              <w:rPr>
                <w:rFonts w:eastAsia="Yu Mincho"/>
                <w:lang w:val="en-US" w:eastAsia="ja-JP"/>
              </w:rPr>
              <w:t xml:space="preserve">Regarding </w:t>
            </w:r>
            <w:proofErr w:type="spellStart"/>
            <w:r>
              <w:rPr>
                <w:rFonts w:eastAsia="Yu Mincho"/>
                <w:lang w:val="en-US" w:eastAsia="ja-JP"/>
              </w:rPr>
              <w:t>vivo’s</w:t>
            </w:r>
            <w:proofErr w:type="spellEnd"/>
            <w:r>
              <w:rPr>
                <w:rFonts w:eastAsia="Yu Mincho"/>
                <w:lang w:val="en-US" w:eastAsia="ja-JP"/>
              </w:rPr>
              <w:t xml:space="preserve"> question, in our understanding, companies can additionally provide other TBS value (and SIB1 BW) in </w:t>
            </w:r>
            <w:r>
              <w:rPr>
                <w:rFonts w:eastAsia="SimSun"/>
                <w:b/>
                <w:bCs/>
                <w:color w:val="C00000"/>
                <w:sz w:val="18"/>
                <w:szCs w:val="22"/>
                <w:lang w:val="en-US" w:eastAsia="zh-CN"/>
              </w:rPr>
              <w:t>[Insert SIB1 parameters]</w:t>
            </w:r>
            <w:r>
              <w:rPr>
                <w:rFonts w:eastAsia="Yu Mincho"/>
                <w:lang w:val="en-US" w:eastAsia="ja-JP"/>
              </w:rPr>
              <w:t xml:space="preserve"> as captured in the agreement that “</w:t>
            </w:r>
            <w:r>
              <w:rPr>
                <w:rFonts w:eastAsia="Microsoft YaHei UI"/>
                <w:color w:val="000000"/>
                <w:lang w:val="en-US" w:eastAsia="zh-CN"/>
              </w:rPr>
              <w:t>other size is not precluded</w:t>
            </w:r>
            <w:r>
              <w:rPr>
                <w:rFonts w:eastAsia="Yu Mincho"/>
                <w:lang w:val="en-US" w:eastAsia="ja-JP"/>
              </w:rPr>
              <w:t>” for SIB1 TBS.</w:t>
            </w:r>
          </w:p>
        </w:tc>
      </w:tr>
      <w:tr w:rsidR="00FE0053" w14:paraId="2F96D2D9" w14:textId="77777777">
        <w:tc>
          <w:tcPr>
            <w:tcW w:w="1105" w:type="dxa"/>
          </w:tcPr>
          <w:p w14:paraId="2F96D2D6" w14:textId="77777777" w:rsidR="00FE0053" w:rsidRDefault="00FD4E1F">
            <w:pPr>
              <w:rPr>
                <w:rFonts w:eastAsia="SimSun"/>
                <w:lang w:val="en-US" w:eastAsia="zh-CN"/>
              </w:rPr>
            </w:pPr>
            <w:r>
              <w:rPr>
                <w:rFonts w:eastAsia="SimSun" w:hint="eastAsia"/>
                <w:lang w:val="en-US" w:eastAsia="zh-CN"/>
              </w:rPr>
              <w:t>ZTE, Sanechips</w:t>
            </w:r>
          </w:p>
        </w:tc>
        <w:tc>
          <w:tcPr>
            <w:tcW w:w="773" w:type="dxa"/>
          </w:tcPr>
          <w:p w14:paraId="2F96D2D7" w14:textId="77777777" w:rsidR="00FE0053" w:rsidRDefault="00FD4E1F">
            <w:pPr>
              <w:rPr>
                <w:rFonts w:eastAsia="SimSun"/>
                <w:lang w:val="en-US" w:eastAsia="zh-CN"/>
              </w:rPr>
            </w:pPr>
            <w:r>
              <w:rPr>
                <w:rFonts w:eastAsia="SimSun" w:hint="eastAsia"/>
                <w:lang w:val="en-US" w:eastAsia="zh-CN"/>
              </w:rPr>
              <w:t>Y</w:t>
            </w:r>
          </w:p>
        </w:tc>
        <w:tc>
          <w:tcPr>
            <w:tcW w:w="7756" w:type="dxa"/>
          </w:tcPr>
          <w:p w14:paraId="2F96D2D8" w14:textId="77777777" w:rsidR="00FE0053" w:rsidRDefault="00FE0053">
            <w:pPr>
              <w:rPr>
                <w:rFonts w:eastAsia="Yu Mincho"/>
                <w:lang w:val="en-US" w:eastAsia="ja-JP"/>
              </w:rPr>
            </w:pPr>
          </w:p>
        </w:tc>
      </w:tr>
      <w:tr w:rsidR="00FE0053" w14:paraId="2F96D2FF" w14:textId="77777777">
        <w:tc>
          <w:tcPr>
            <w:tcW w:w="1105" w:type="dxa"/>
          </w:tcPr>
          <w:p w14:paraId="2F96D2DA" w14:textId="77777777" w:rsidR="00FE0053" w:rsidRDefault="00FD4E1F">
            <w:pPr>
              <w:rPr>
                <w:rFonts w:eastAsia="SimSun"/>
                <w:lang w:val="en-US" w:eastAsia="zh-CN"/>
              </w:rPr>
            </w:pPr>
            <w:r>
              <w:rPr>
                <w:rFonts w:eastAsia="SimSun"/>
                <w:lang w:val="en-US" w:eastAsia="zh-CN"/>
              </w:rPr>
              <w:t>CMCC</w:t>
            </w:r>
          </w:p>
        </w:tc>
        <w:tc>
          <w:tcPr>
            <w:tcW w:w="773" w:type="dxa"/>
          </w:tcPr>
          <w:p w14:paraId="2F96D2DB" w14:textId="77777777" w:rsidR="00FE0053" w:rsidRDefault="00FE0053">
            <w:pPr>
              <w:rPr>
                <w:rFonts w:eastAsia="SimSun"/>
                <w:lang w:val="en-US" w:eastAsia="zh-CN"/>
              </w:rPr>
            </w:pPr>
          </w:p>
        </w:tc>
        <w:tc>
          <w:tcPr>
            <w:tcW w:w="7756" w:type="dxa"/>
          </w:tcPr>
          <w:p w14:paraId="2F96D2DC" w14:textId="77777777" w:rsidR="00FE0053" w:rsidRDefault="00FD4E1F">
            <w:pPr>
              <w:rPr>
                <w:rFonts w:eastAsia="Yu Mincho"/>
                <w:lang w:val="en-US" w:eastAsia="ja-JP"/>
              </w:rPr>
            </w:pPr>
            <w:r>
              <w:rPr>
                <w:rFonts w:eastAsia="Yu Mincho"/>
                <w:lang w:val="en-US" w:eastAsia="ja-JP"/>
              </w:rPr>
              <w:t>Generally fine with the proposal. And we have a question for the three templates related to 11RBs. For the PDCCH CSS or USS tab, the following columns are listed.</w:t>
            </w:r>
          </w:p>
          <w:tbl>
            <w:tblPr>
              <w:tblW w:w="5000" w:type="pct"/>
              <w:tblLook w:val="04A0" w:firstRow="1" w:lastRow="0" w:firstColumn="1" w:lastColumn="0" w:noHBand="0" w:noVBand="1"/>
            </w:tblPr>
            <w:tblGrid>
              <w:gridCol w:w="1094"/>
              <w:gridCol w:w="1088"/>
              <w:gridCol w:w="1064"/>
              <w:gridCol w:w="1076"/>
              <w:gridCol w:w="1034"/>
              <w:gridCol w:w="1059"/>
              <w:gridCol w:w="1105"/>
            </w:tblGrid>
            <w:tr w:rsidR="00FE0053" w14:paraId="2F96D2DE" w14:textId="77777777">
              <w:trPr>
                <w:trHeight w:val="285"/>
              </w:trPr>
              <w:tc>
                <w:tcPr>
                  <w:tcW w:w="5000" w:type="pct"/>
                  <w:gridSpan w:val="7"/>
                  <w:tcBorders>
                    <w:top w:val="single" w:sz="8" w:space="0" w:color="000000"/>
                    <w:left w:val="single" w:sz="8" w:space="0" w:color="000000"/>
                    <w:bottom w:val="single" w:sz="4" w:space="0" w:color="000000"/>
                    <w:right w:val="single" w:sz="8" w:space="0" w:color="000000"/>
                  </w:tcBorders>
                  <w:shd w:val="clear" w:color="auto" w:fill="E6E6E6"/>
                </w:tcPr>
                <w:p w14:paraId="2F96D2DD" w14:textId="77777777" w:rsidR="00FE0053" w:rsidRDefault="00FD4E1F">
                  <w:pPr>
                    <w:jc w:val="center"/>
                    <w:textAlignment w:val="top"/>
                    <w:rPr>
                      <w:rFonts w:eastAsia="SimSun"/>
                      <w:b/>
                      <w:bCs/>
                      <w:color w:val="C00000"/>
                      <w:sz w:val="16"/>
                      <w:szCs w:val="16"/>
                    </w:rPr>
                  </w:pPr>
                  <w:r>
                    <w:rPr>
                      <w:rFonts w:eastAsia="SimSun"/>
                      <w:b/>
                      <w:bCs/>
                      <w:color w:val="C00000"/>
                      <w:sz w:val="16"/>
                      <w:szCs w:val="16"/>
                      <w:lang w:val="en-US" w:eastAsia="zh-CN" w:bidi="ar"/>
                    </w:rPr>
                    <w:t>Source 1</w:t>
                  </w:r>
                </w:p>
              </w:tc>
            </w:tr>
            <w:tr w:rsidR="00FE0053" w14:paraId="2F96D2E6" w14:textId="77777777">
              <w:trPr>
                <w:trHeight w:val="1656"/>
              </w:trPr>
              <w:tc>
                <w:tcPr>
                  <w:tcW w:w="746" w:type="pct"/>
                  <w:tcBorders>
                    <w:top w:val="single" w:sz="4" w:space="0" w:color="000000"/>
                    <w:left w:val="single" w:sz="8" w:space="0" w:color="000000"/>
                    <w:bottom w:val="single" w:sz="4" w:space="0" w:color="000000"/>
                    <w:right w:val="single" w:sz="4" w:space="0" w:color="000000"/>
                  </w:tcBorders>
                  <w:shd w:val="clear" w:color="auto" w:fill="E6E6E6"/>
                  <w:vAlign w:val="center"/>
                </w:tcPr>
                <w:p w14:paraId="2F96D2DF" w14:textId="77777777" w:rsidR="00FE0053" w:rsidRDefault="00FD4E1F">
                  <w:pPr>
                    <w:jc w:val="center"/>
                    <w:textAlignment w:val="center"/>
                    <w:rPr>
                      <w:rFonts w:eastAsia="SimSun"/>
                      <w:b/>
                      <w:bCs/>
                      <w:color w:val="000000"/>
                      <w:sz w:val="16"/>
                      <w:szCs w:val="16"/>
                    </w:rPr>
                  </w:pPr>
                  <w:r>
                    <w:rPr>
                      <w:rFonts w:eastAsia="SimSun"/>
                      <w:b/>
                      <w:bCs/>
                      <w:color w:val="000000"/>
                      <w:sz w:val="16"/>
                      <w:szCs w:val="16"/>
                      <w:lang w:val="en-US" w:eastAsia="zh-CN" w:bidi="ar"/>
                    </w:rPr>
                    <w:t>Rel-15 Ref UE (CORESET: 2 symbols, 48 PRBs; AL16)</w:t>
                  </w:r>
                </w:p>
              </w:tc>
              <w:tc>
                <w:tcPr>
                  <w:tcW w:w="734" w:type="pct"/>
                  <w:tcBorders>
                    <w:top w:val="single" w:sz="4" w:space="0" w:color="000000"/>
                    <w:left w:val="single" w:sz="4" w:space="0" w:color="000000"/>
                    <w:bottom w:val="single" w:sz="4" w:space="0" w:color="000000"/>
                    <w:right w:val="single" w:sz="4" w:space="0" w:color="000000"/>
                  </w:tcBorders>
                  <w:shd w:val="clear" w:color="auto" w:fill="E6E6E6"/>
                  <w:vAlign w:val="center"/>
                </w:tcPr>
                <w:p w14:paraId="2F96D2E0" w14:textId="77777777" w:rsidR="00FE0053" w:rsidRDefault="00FD4E1F">
                  <w:pPr>
                    <w:jc w:val="center"/>
                    <w:textAlignment w:val="center"/>
                    <w:rPr>
                      <w:rFonts w:eastAsia="SimSun"/>
                      <w:b/>
                      <w:bCs/>
                      <w:color w:val="000000"/>
                      <w:sz w:val="16"/>
                      <w:szCs w:val="16"/>
                    </w:rPr>
                  </w:pPr>
                  <w:r>
                    <w:rPr>
                      <w:rFonts w:eastAsia="SimSun"/>
                      <w:b/>
                      <w:bCs/>
                      <w:color w:val="000000"/>
                      <w:sz w:val="16"/>
                      <w:szCs w:val="16"/>
                      <w:lang w:val="en-US" w:eastAsia="zh-CN" w:bidi="ar"/>
                    </w:rPr>
                    <w:t>Rel-17 RedCap UE (CORESET: 2 symbols, 48 PRBs; AL16)</w:t>
                  </w:r>
                </w:p>
              </w:tc>
              <w:tc>
                <w:tcPr>
                  <w:tcW w:w="734" w:type="pct"/>
                  <w:tcBorders>
                    <w:top w:val="single" w:sz="4" w:space="0" w:color="000000"/>
                    <w:left w:val="single" w:sz="4" w:space="0" w:color="000000"/>
                    <w:bottom w:val="single" w:sz="4" w:space="0" w:color="000000"/>
                    <w:right w:val="single" w:sz="4" w:space="0" w:color="000000"/>
                  </w:tcBorders>
                  <w:shd w:val="clear" w:color="auto" w:fill="E6E6E6"/>
                  <w:vAlign w:val="center"/>
                </w:tcPr>
                <w:p w14:paraId="2F96D2E1" w14:textId="77777777" w:rsidR="00FE0053" w:rsidRDefault="00FD4E1F">
                  <w:pPr>
                    <w:jc w:val="center"/>
                    <w:textAlignment w:val="center"/>
                    <w:rPr>
                      <w:rFonts w:eastAsia="SimSun"/>
                      <w:b/>
                      <w:bCs/>
                      <w:color w:val="000000"/>
                      <w:sz w:val="16"/>
                      <w:szCs w:val="16"/>
                    </w:rPr>
                  </w:pPr>
                  <w:r>
                    <w:rPr>
                      <w:rFonts w:eastAsia="SimSun"/>
                      <w:b/>
                      <w:bCs/>
                      <w:color w:val="000000"/>
                      <w:sz w:val="16"/>
                      <w:szCs w:val="16"/>
                      <w:lang w:val="en-US" w:eastAsia="zh-CN" w:bidi="ar"/>
                    </w:rPr>
                    <w:t>5 MHz RedCap UE (BW1, 11 PRBs; CORESET: 2 symbols, 48 PRBs; AL16)</w:t>
                  </w:r>
                </w:p>
              </w:tc>
              <w:tc>
                <w:tcPr>
                  <w:tcW w:w="734" w:type="pct"/>
                  <w:tcBorders>
                    <w:top w:val="single" w:sz="4" w:space="0" w:color="000000"/>
                    <w:left w:val="nil"/>
                    <w:bottom w:val="single" w:sz="4" w:space="0" w:color="000000"/>
                    <w:right w:val="nil"/>
                  </w:tcBorders>
                  <w:shd w:val="clear" w:color="auto" w:fill="E6E6E6"/>
                  <w:vAlign w:val="center"/>
                </w:tcPr>
                <w:p w14:paraId="2F96D2E2" w14:textId="77777777" w:rsidR="00FE0053" w:rsidRDefault="00FD4E1F">
                  <w:pPr>
                    <w:jc w:val="center"/>
                    <w:textAlignment w:val="center"/>
                    <w:rPr>
                      <w:rFonts w:eastAsia="SimSun"/>
                      <w:b/>
                      <w:bCs/>
                      <w:color w:val="000000"/>
                      <w:sz w:val="16"/>
                      <w:szCs w:val="16"/>
                    </w:rPr>
                  </w:pPr>
                  <w:r>
                    <w:rPr>
                      <w:rFonts w:eastAsia="SimSun"/>
                      <w:b/>
                      <w:bCs/>
                      <w:color w:val="000000"/>
                      <w:sz w:val="16"/>
                      <w:szCs w:val="16"/>
                      <w:lang w:val="en-US" w:eastAsia="zh-CN" w:bidi="ar"/>
                    </w:rPr>
                    <w:t>5 MHz RedCap UE (BW1, 11 PRBs; CORESET: 2 symbols, 24 PRBs; AL8)</w:t>
                  </w:r>
                </w:p>
              </w:tc>
              <w:tc>
                <w:tcPr>
                  <w:tcW w:w="694" w:type="pct"/>
                  <w:tcBorders>
                    <w:top w:val="single" w:sz="4" w:space="0" w:color="000000"/>
                    <w:left w:val="single" w:sz="4" w:space="0" w:color="000000"/>
                    <w:bottom w:val="single" w:sz="4" w:space="0" w:color="000000"/>
                    <w:right w:val="single" w:sz="4" w:space="0" w:color="000000"/>
                  </w:tcBorders>
                  <w:shd w:val="clear" w:color="auto" w:fill="E6E6E6"/>
                  <w:vAlign w:val="center"/>
                </w:tcPr>
                <w:p w14:paraId="2F96D2E3" w14:textId="77777777" w:rsidR="00FE0053" w:rsidRDefault="00FD4E1F">
                  <w:pPr>
                    <w:jc w:val="center"/>
                    <w:textAlignment w:val="center"/>
                    <w:rPr>
                      <w:rFonts w:eastAsia="SimSun"/>
                      <w:b/>
                      <w:bCs/>
                      <w:color w:val="000000"/>
                      <w:sz w:val="16"/>
                      <w:szCs w:val="16"/>
                      <w:highlight w:val="yellow"/>
                    </w:rPr>
                  </w:pPr>
                  <w:r>
                    <w:rPr>
                      <w:rFonts w:eastAsia="SimSun"/>
                      <w:b/>
                      <w:bCs/>
                      <w:color w:val="000000"/>
                      <w:sz w:val="16"/>
                      <w:szCs w:val="16"/>
                      <w:highlight w:val="yellow"/>
                      <w:lang w:val="en-US" w:eastAsia="zh-CN" w:bidi="ar"/>
                    </w:rPr>
                    <w:t>5 MHz RedCap UE (BW1, 11 PRBs; CORESET: 3 symbols, 6 PRBs; AL2)</w:t>
                  </w:r>
                </w:p>
              </w:tc>
              <w:tc>
                <w:tcPr>
                  <w:tcW w:w="734" w:type="pct"/>
                  <w:tcBorders>
                    <w:top w:val="single" w:sz="4" w:space="0" w:color="000000"/>
                    <w:left w:val="nil"/>
                    <w:bottom w:val="single" w:sz="4" w:space="0" w:color="000000"/>
                    <w:right w:val="single" w:sz="4" w:space="0" w:color="000000"/>
                  </w:tcBorders>
                  <w:shd w:val="clear" w:color="auto" w:fill="E6E6E6"/>
                  <w:vAlign w:val="center"/>
                </w:tcPr>
                <w:p w14:paraId="2F96D2E4" w14:textId="77777777" w:rsidR="00FE0053" w:rsidRDefault="00FD4E1F">
                  <w:pPr>
                    <w:jc w:val="center"/>
                    <w:textAlignment w:val="center"/>
                    <w:rPr>
                      <w:rFonts w:eastAsia="SimSun"/>
                      <w:b/>
                      <w:bCs/>
                      <w:color w:val="000000"/>
                      <w:sz w:val="16"/>
                      <w:szCs w:val="16"/>
                      <w:highlight w:val="yellow"/>
                    </w:rPr>
                  </w:pPr>
                  <w:r>
                    <w:rPr>
                      <w:rFonts w:eastAsia="SimSun"/>
                      <w:b/>
                      <w:bCs/>
                      <w:color w:val="000000"/>
                      <w:sz w:val="16"/>
                      <w:szCs w:val="16"/>
                      <w:highlight w:val="yellow"/>
                      <w:lang w:val="en-US" w:eastAsia="zh-CN" w:bidi="ar"/>
                    </w:rPr>
                    <w:t>5 MHz RedCap UE (BW1, 11 PRBs; CORESET: 3 symbols, 12 PRBs; AL4)</w:t>
                  </w:r>
                </w:p>
              </w:tc>
              <w:tc>
                <w:tcPr>
                  <w:tcW w:w="618" w:type="pct"/>
                  <w:tcBorders>
                    <w:top w:val="single" w:sz="4" w:space="0" w:color="000000"/>
                    <w:left w:val="single" w:sz="4" w:space="0" w:color="000000"/>
                    <w:bottom w:val="single" w:sz="4" w:space="0" w:color="000000"/>
                    <w:right w:val="single" w:sz="8" w:space="0" w:color="000000"/>
                  </w:tcBorders>
                  <w:shd w:val="clear" w:color="auto" w:fill="E6E6E6"/>
                  <w:vAlign w:val="center"/>
                </w:tcPr>
                <w:p w14:paraId="2F96D2E5" w14:textId="77777777" w:rsidR="00FE0053" w:rsidRDefault="00FD4E1F">
                  <w:pPr>
                    <w:jc w:val="center"/>
                    <w:textAlignment w:val="center"/>
                    <w:rPr>
                      <w:rFonts w:eastAsia="SimSun"/>
                      <w:b/>
                      <w:bCs/>
                      <w:color w:val="000000"/>
                      <w:sz w:val="16"/>
                      <w:szCs w:val="16"/>
                    </w:rPr>
                  </w:pPr>
                  <w:r>
                    <w:rPr>
                      <w:rStyle w:val="font31"/>
                      <w:rFonts w:eastAsia="SimSun"/>
                      <w:sz w:val="16"/>
                      <w:szCs w:val="16"/>
                      <w:lang w:val="en-US" w:eastAsia="zh-CN" w:bidi="ar"/>
                    </w:rPr>
                    <w:t xml:space="preserve">5 MHz RedCap UE (BW1, 11 PRBs; CORESET: </w:t>
                  </w:r>
                  <w:r>
                    <w:rPr>
                      <w:rStyle w:val="font21"/>
                      <w:rFonts w:eastAsia="SimSun"/>
                      <w:sz w:val="16"/>
                      <w:szCs w:val="16"/>
                      <w:lang w:val="en-US" w:eastAsia="zh-CN" w:bidi="ar"/>
                    </w:rPr>
                    <w:t>[Insert parameters]</w:t>
                  </w:r>
                  <w:r>
                    <w:rPr>
                      <w:rStyle w:val="font31"/>
                      <w:rFonts w:eastAsia="SimSun"/>
                      <w:sz w:val="16"/>
                      <w:szCs w:val="16"/>
                      <w:lang w:val="en-US" w:eastAsia="zh-CN" w:bidi="ar"/>
                    </w:rPr>
                    <w:t>)</w:t>
                  </w:r>
                </w:p>
              </w:tc>
            </w:tr>
          </w:tbl>
          <w:p w14:paraId="2F96D2E7" w14:textId="77777777" w:rsidR="00FE0053" w:rsidRDefault="00FD4E1F">
            <w:pPr>
              <w:rPr>
                <w:rFonts w:eastAsia="Yu Mincho"/>
                <w:lang w:val="en-US" w:eastAsia="ja-JP"/>
              </w:rPr>
            </w:pPr>
            <w:r>
              <w:rPr>
                <w:rFonts w:eastAsia="Yu Mincho"/>
                <w:lang w:val="en-US" w:eastAsia="ja-JP"/>
              </w:rPr>
              <w:t xml:space="preserve"> </w:t>
            </w:r>
          </w:p>
          <w:p w14:paraId="2F96D2E8" w14:textId="77777777" w:rsidR="00FE0053" w:rsidRDefault="00FD4E1F">
            <w:pPr>
              <w:rPr>
                <w:rFonts w:eastAsia="Yu Mincho"/>
                <w:lang w:val="en-US" w:eastAsia="ja-JP"/>
              </w:rPr>
            </w:pPr>
            <w:r>
              <w:rPr>
                <w:rFonts w:eastAsia="Yu Mincho"/>
                <w:lang w:val="en-US" w:eastAsia="ja-JP"/>
              </w:rPr>
              <w:t>To our understanding, the highlighted columns is to reflect the following highlighted agreements. As seen in the agreements, Opt2 corresponds to “</w:t>
            </w:r>
            <w:r>
              <w:rPr>
                <w:rFonts w:eastAsia="Microsoft YaHei UI"/>
                <w:color w:val="000000"/>
                <w:highlight w:val="yellow"/>
                <w:lang w:val="en-US" w:eastAsia="zh-CN"/>
              </w:rPr>
              <w:t>CORESET BW is within 5MHz”.</w:t>
            </w:r>
            <w:r>
              <w:rPr>
                <w:rFonts w:eastAsia="Microsoft YaHei UI"/>
                <w:color w:val="000000"/>
                <w:lang w:val="en-US" w:eastAsia="zh-CN"/>
              </w:rPr>
              <w:t xml:space="preserve"> For 12RB sheets, 3 symbols *12 RBs case is aligned with the agreements, so it is fine.</w:t>
            </w:r>
          </w:p>
          <w:p w14:paraId="2F96D2E9" w14:textId="77777777" w:rsidR="00FE0053" w:rsidRDefault="00FD4E1F">
            <w:pPr>
              <w:spacing w:after="0"/>
              <w:rPr>
                <w:rFonts w:eastAsia="Microsoft YaHei UI"/>
                <w:color w:val="000000"/>
                <w:lang w:val="en-US" w:eastAsia="zh-CN"/>
              </w:rPr>
            </w:pPr>
            <w:r>
              <w:rPr>
                <w:rFonts w:eastAsia="Microsoft YaHei UI"/>
                <w:color w:val="000000"/>
                <w:lang w:val="en-US" w:eastAsia="zh-CN"/>
              </w:rPr>
              <w:t xml:space="preserve">While 12RB CORESET configuration (the sixth column in above table) is not within 5MHz if we suppose 11RBs for it, so for the 11 RB sheets, do we need to evaluate the case of 3 symbols *12 RBs case? </w:t>
            </w:r>
          </w:p>
          <w:p w14:paraId="2F96D2EA" w14:textId="77777777" w:rsidR="00FE0053" w:rsidRDefault="00FD4E1F">
            <w:pPr>
              <w:spacing w:after="0"/>
              <w:rPr>
                <w:rFonts w:eastAsia="Microsoft YaHei UI"/>
                <w:color w:val="000000"/>
                <w:lang w:val="en-US" w:eastAsia="zh-CN"/>
              </w:rPr>
            </w:pPr>
            <w:r>
              <w:rPr>
                <w:rFonts w:eastAsia="Microsoft YaHei UI"/>
                <w:color w:val="000000"/>
                <w:lang w:val="en-US" w:eastAsia="zh-CN"/>
              </w:rPr>
              <w:t xml:space="preserve">Maybe a clarification is needed, and if all companies think it is ok, we also can live with it. </w:t>
            </w:r>
          </w:p>
          <w:p w14:paraId="2F96D2EB" w14:textId="77777777" w:rsidR="00FE0053" w:rsidRDefault="00FD4E1F">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2F96D2EC"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2F96D2ED"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2F96D2EE"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2F96D2EF"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2F96D2F0"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2F96D2F1"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w:t>
            </w:r>
            <w:r>
              <w:rPr>
                <w:rFonts w:eastAsia="Microsoft YaHei UI"/>
                <w:color w:val="000000"/>
                <w:highlight w:val="yellow"/>
                <w:lang w:val="en-US" w:eastAsia="zh-CN"/>
              </w:rPr>
              <w:t>Opt2: CORESET BW is within 5MHz</w:t>
            </w:r>
          </w:p>
          <w:p w14:paraId="2F96D2F2"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2F96D2F3"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2F96D2F4" w14:textId="77777777" w:rsidR="00FE0053" w:rsidRDefault="00FD4E1F">
            <w:pPr>
              <w:numPr>
                <w:ilvl w:val="3"/>
                <w:numId w:val="22"/>
              </w:numPr>
              <w:spacing w:after="0" w:line="252" w:lineRule="auto"/>
              <w:contextualSpacing/>
              <w:jc w:val="left"/>
              <w:rPr>
                <w:rFonts w:eastAsia="Microsoft YaHei UI"/>
                <w:color w:val="000000"/>
                <w:highlight w:val="yellow"/>
                <w:lang w:val="en-US" w:eastAsia="zh-CN"/>
              </w:rPr>
            </w:pPr>
            <w:r>
              <w:rPr>
                <w:rFonts w:eastAsia="Microsoft YaHei UI"/>
                <w:color w:val="000000"/>
                <w:lang w:val="en-US" w:eastAsia="zh-CN"/>
              </w:rPr>
              <w:t> </w:t>
            </w:r>
            <w:r>
              <w:rPr>
                <w:rFonts w:eastAsia="Microsoft YaHei UI"/>
                <w:color w:val="000000"/>
                <w:highlight w:val="yellow"/>
                <w:lang w:val="en-US" w:eastAsia="zh-CN"/>
              </w:rPr>
              <w:t>Opt2-1: CORESET size is 3 symbols and 6 PRBs, AL is 2.  Other configurations are also not precluded</w:t>
            </w:r>
          </w:p>
          <w:p w14:paraId="2F96D2F5" w14:textId="77777777" w:rsidR="00FE0053" w:rsidRDefault="00FD4E1F">
            <w:pPr>
              <w:numPr>
                <w:ilvl w:val="3"/>
                <w:numId w:val="22"/>
              </w:numPr>
              <w:spacing w:after="0" w:line="252" w:lineRule="auto"/>
              <w:contextualSpacing/>
              <w:jc w:val="left"/>
              <w:rPr>
                <w:rFonts w:eastAsia="Microsoft YaHei UI"/>
                <w:color w:val="000000"/>
                <w:highlight w:val="yellow"/>
                <w:lang w:val="en-US" w:eastAsia="zh-CN"/>
              </w:rPr>
            </w:pPr>
            <w:r>
              <w:rPr>
                <w:rFonts w:eastAsia="Microsoft YaHei UI"/>
                <w:color w:val="000000"/>
                <w:highlight w:val="yellow"/>
                <w:lang w:val="en-US" w:eastAsia="zh-CN"/>
              </w:rPr>
              <w:lastRenderedPageBreak/>
              <w:t> Opt2-2: CORESET size is 3 symbols and 12 PRBs, AL is 4</w:t>
            </w:r>
          </w:p>
          <w:p w14:paraId="2F96D2F6" w14:textId="77777777" w:rsidR="00FE0053" w:rsidRDefault="00FE0053">
            <w:pPr>
              <w:spacing w:after="0" w:line="252" w:lineRule="auto"/>
              <w:contextualSpacing/>
              <w:rPr>
                <w:rFonts w:eastAsia="Microsoft YaHei UI"/>
                <w:color w:val="000000"/>
                <w:lang w:val="en-US" w:eastAsia="zh-CN"/>
              </w:rPr>
            </w:pPr>
          </w:p>
          <w:p w14:paraId="2F96D2F7"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2F8"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2F96D2F9"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2F96D2FA"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2F96D2FB" w14:textId="77777777" w:rsidR="00FE0053" w:rsidRDefault="00FD4E1F">
            <w:pPr>
              <w:numPr>
                <w:ilvl w:val="2"/>
                <w:numId w:val="22"/>
              </w:numPr>
              <w:spacing w:after="0" w:line="252" w:lineRule="auto"/>
              <w:contextualSpacing/>
              <w:jc w:val="left"/>
              <w:rPr>
                <w:rFonts w:eastAsia="Microsoft YaHei UI"/>
                <w:color w:val="000000"/>
                <w:highlight w:val="yellow"/>
                <w:lang w:val="en-US" w:eastAsia="zh-CN"/>
              </w:rPr>
            </w:pPr>
            <w:r>
              <w:rPr>
                <w:rFonts w:eastAsia="Microsoft YaHei UI"/>
                <w:color w:val="000000"/>
                <w:highlight w:val="yellow"/>
                <w:lang w:val="en-US" w:eastAsia="zh-CN"/>
              </w:rPr>
              <w:t>Opt1: CORESET size is 3 symbols and 6 PRBs, AL is 2 (baseline)</w:t>
            </w:r>
          </w:p>
          <w:p w14:paraId="2F96D2FC" w14:textId="77777777" w:rsidR="00FE0053" w:rsidRDefault="00FD4E1F">
            <w:pPr>
              <w:numPr>
                <w:ilvl w:val="2"/>
                <w:numId w:val="22"/>
              </w:numPr>
              <w:spacing w:after="0" w:line="252" w:lineRule="auto"/>
              <w:contextualSpacing/>
              <w:jc w:val="left"/>
              <w:rPr>
                <w:rFonts w:eastAsia="Microsoft YaHei UI"/>
                <w:color w:val="000000"/>
                <w:highlight w:val="yellow"/>
                <w:lang w:val="en-US" w:eastAsia="zh-CN"/>
              </w:rPr>
            </w:pPr>
            <w:r>
              <w:rPr>
                <w:rFonts w:eastAsia="Microsoft YaHei UI"/>
                <w:color w:val="000000"/>
                <w:highlight w:val="yellow"/>
                <w:lang w:val="en-US" w:eastAsia="zh-CN"/>
              </w:rPr>
              <w:t>Opt2: CORESET size is 3 symbols and 12 PRBs, AL is 4 (optional)</w:t>
            </w:r>
          </w:p>
          <w:p w14:paraId="2F96D2FD" w14:textId="77777777" w:rsidR="00FE0053" w:rsidRDefault="00FD4E1F">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2F96D2FE" w14:textId="77777777" w:rsidR="00FE0053" w:rsidRDefault="00FE0053">
            <w:pPr>
              <w:shd w:val="clear" w:color="auto" w:fill="FFFFFF"/>
              <w:spacing w:after="0" w:line="231" w:lineRule="atLeast"/>
              <w:rPr>
                <w:rFonts w:eastAsia="Microsoft YaHei UI"/>
                <w:color w:val="000000"/>
                <w:lang w:val="en-US" w:eastAsia="zh-CN"/>
              </w:rPr>
            </w:pPr>
          </w:p>
        </w:tc>
      </w:tr>
      <w:tr w:rsidR="00FE0053" w14:paraId="2F96D309" w14:textId="77777777">
        <w:tc>
          <w:tcPr>
            <w:tcW w:w="1105" w:type="dxa"/>
          </w:tcPr>
          <w:p w14:paraId="2F96D300" w14:textId="77777777" w:rsidR="00FE0053" w:rsidRDefault="00FD4E1F">
            <w:pPr>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773" w:type="dxa"/>
          </w:tcPr>
          <w:p w14:paraId="2F96D301" w14:textId="77777777" w:rsidR="00FE0053" w:rsidRDefault="00FD4E1F">
            <w:pPr>
              <w:rPr>
                <w:rFonts w:eastAsiaTheme="minorEastAsia"/>
                <w:lang w:val="en-US" w:eastAsia="zh-CN"/>
              </w:rPr>
            </w:pPr>
            <w:r>
              <w:rPr>
                <w:rFonts w:eastAsiaTheme="minorEastAsia"/>
                <w:lang w:val="en-US" w:eastAsia="zh-CN"/>
              </w:rPr>
              <w:t>Y</w:t>
            </w:r>
          </w:p>
        </w:tc>
        <w:tc>
          <w:tcPr>
            <w:tcW w:w="7756" w:type="dxa"/>
          </w:tcPr>
          <w:p w14:paraId="2F96D302" w14:textId="77777777" w:rsidR="00FE0053" w:rsidRDefault="00FD4E1F">
            <w:pPr>
              <w:rPr>
                <w:rFonts w:eastAsiaTheme="minorEastAsia"/>
                <w:lang w:val="en-US" w:eastAsia="zh-CN"/>
              </w:rPr>
            </w:pPr>
            <w:proofErr w:type="spellStart"/>
            <w:r>
              <w:rPr>
                <w:rFonts w:eastAsiaTheme="minorEastAsia"/>
                <w:lang w:val="en-US" w:eastAsia="zh-CN"/>
              </w:rPr>
              <w:t>vivo’s</w:t>
            </w:r>
            <w:proofErr w:type="spellEnd"/>
            <w:r>
              <w:rPr>
                <w:rFonts w:eastAsiaTheme="minorEastAsia"/>
                <w:lang w:val="en-US" w:eastAsia="zh-CN"/>
              </w:rPr>
              <w:t xml:space="preserve"> suggestion is acceptable for us.</w:t>
            </w:r>
          </w:p>
          <w:p w14:paraId="2F96D303" w14:textId="77777777" w:rsidR="00FE0053" w:rsidRDefault="00FD4E1F">
            <w:pPr>
              <w:rPr>
                <w:rFonts w:eastAsiaTheme="minorEastAsia"/>
                <w:lang w:val="en-US" w:eastAsia="zh-CN"/>
              </w:rPr>
            </w:pPr>
            <w:r>
              <w:rPr>
                <w:rFonts w:eastAsiaTheme="minorEastAsia"/>
                <w:lang w:val="en-US" w:eastAsia="zh-CN"/>
              </w:rPr>
              <w:t>Regarding the notation “opt” in filename for 4GHz, it is supposed to mean 4GHz is optional rather than that both 24dBm and 33dBm are equally optional. However, with two separate files for 24dBm and 33dBm and the “opt” notation for both, companies seem allowed to report results only for 24dBm without any for 33dBm for 4GHz, which is not in line with the following agreement.</w:t>
            </w:r>
          </w:p>
          <w:p w14:paraId="2F96D304" w14:textId="77777777" w:rsidR="00FE0053" w:rsidRDefault="00FD4E1F">
            <w:pPr>
              <w:rPr>
                <w:highlight w:val="green"/>
                <w:lang w:val="en-US" w:eastAsia="zh-CN"/>
              </w:rPr>
            </w:pPr>
            <w:r>
              <w:rPr>
                <w:highlight w:val="green"/>
                <w:shd w:val="clear" w:color="auto" w:fill="FFFF00"/>
                <w:lang w:val="en-US" w:eastAsia="zh-CN"/>
              </w:rPr>
              <w:t>Agreement</w:t>
            </w:r>
          </w:p>
          <w:p w14:paraId="2F96D305" w14:textId="77777777" w:rsidR="00FE0053" w:rsidRDefault="00FD4E1F">
            <w:pPr>
              <w:pStyle w:val="ListParagraph"/>
              <w:numPr>
                <w:ilvl w:val="0"/>
                <w:numId w:val="30"/>
              </w:numPr>
              <w:overflowPunct w:val="0"/>
              <w:autoSpaceDE w:val="0"/>
              <w:autoSpaceDN w:val="0"/>
              <w:adjustRightInd w:val="0"/>
              <w:spacing w:line="240" w:lineRule="auto"/>
              <w:jc w:val="left"/>
              <w:textAlignment w:val="baseline"/>
              <w:rPr>
                <w:rFonts w:ascii="Times New Roman" w:hAnsi="Times New Roman" w:cs="Times New Roman"/>
                <w:sz w:val="20"/>
                <w:szCs w:val="20"/>
                <w:lang w:val="en-US" w:eastAsia="zh-CN"/>
              </w:rPr>
            </w:pPr>
            <w:r w:rsidRPr="005401A5">
              <w:rPr>
                <w:rFonts w:ascii="Times New Roman" w:hAnsi="Times New Roman" w:cs="Times New Roman"/>
                <w:sz w:val="20"/>
                <w:szCs w:val="20"/>
                <w:lang w:val="en-US" w:eastAsia="zh-CN"/>
              </w:rPr>
              <w:t>For coverage evaluation in Urban scenario at 4 GHz, DL PSD 33 dBm/MHz is baseline and DL PSD 24 dBm/MHz is optional.</w:t>
            </w:r>
          </w:p>
          <w:p w14:paraId="2F96D306" w14:textId="77777777" w:rsidR="00FE0053" w:rsidRDefault="00FD4E1F">
            <w:pPr>
              <w:overflowPunct w:val="0"/>
              <w:autoSpaceDE w:val="0"/>
              <w:autoSpaceDN w:val="0"/>
              <w:adjustRightInd w:val="0"/>
              <w:spacing w:line="240" w:lineRule="auto"/>
              <w:jc w:val="left"/>
              <w:textAlignment w:val="baseline"/>
              <w:rPr>
                <w:lang w:val="en-US" w:eastAsia="zh-CN"/>
              </w:rPr>
            </w:pPr>
            <w:r>
              <w:rPr>
                <w:lang w:val="en-US" w:eastAsia="zh-CN"/>
              </w:rPr>
              <w:t xml:space="preserve">Especially, as FL explained, companies are allowed to have different simulation assumptions between 24dBm case and 33dBm, resulting in that the results for 33dBm cannot be derived from those for 24dBm directly. </w:t>
            </w:r>
          </w:p>
          <w:p w14:paraId="2F96D307" w14:textId="77777777" w:rsidR="00FE0053" w:rsidRDefault="00FD4E1F">
            <w:pPr>
              <w:rPr>
                <w:rFonts w:eastAsiaTheme="minorEastAsia"/>
                <w:lang w:val="en-US" w:eastAsia="zh-CN"/>
              </w:rPr>
            </w:pPr>
            <w:r>
              <w:rPr>
                <w:rFonts w:eastAsiaTheme="minorEastAsia"/>
                <w:lang w:val="en-US" w:eastAsia="zh-CN"/>
              </w:rPr>
              <w:t>Therefore, we would like to suggest the following</w:t>
            </w:r>
          </w:p>
          <w:p w14:paraId="2F96D308" w14:textId="77777777" w:rsidR="00FE0053" w:rsidRDefault="00FD4E1F">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Revise the filename for 33dBm as “eRedCapCoverageTemplate-4GHz-11PRBs-33dBmPSD-Opt </w:t>
            </w:r>
            <w:r>
              <w:rPr>
                <w:rFonts w:ascii="Times New Roman" w:eastAsiaTheme="minorEastAsia" w:hAnsi="Times New Roman" w:cs="Times New Roman"/>
                <w:color w:val="00B0F0"/>
                <w:sz w:val="20"/>
                <w:szCs w:val="20"/>
                <w:lang w:val="en-US" w:eastAsia="zh-CN"/>
              </w:rPr>
              <w:t xml:space="preserve">(mandatory if 24dBm reported)” </w:t>
            </w:r>
            <w:r>
              <w:rPr>
                <w:rFonts w:ascii="Times New Roman" w:eastAsiaTheme="minorEastAsia" w:hAnsi="Times New Roman" w:cs="Times New Roman"/>
                <w:sz w:val="20"/>
                <w:szCs w:val="20"/>
                <w:lang w:val="en-US" w:eastAsia="zh-CN"/>
              </w:rPr>
              <w:t>or add “results for 33dBm should be also reported” into the comment rows of the excel file of 24dBm.</w:t>
            </w:r>
          </w:p>
        </w:tc>
      </w:tr>
      <w:tr w:rsidR="00FE0053" w14:paraId="2F96D30D" w14:textId="77777777">
        <w:tc>
          <w:tcPr>
            <w:tcW w:w="1105" w:type="dxa"/>
          </w:tcPr>
          <w:p w14:paraId="2F96D30A" w14:textId="77777777" w:rsidR="00FE0053" w:rsidRDefault="00FD4E1F">
            <w:pPr>
              <w:rPr>
                <w:rFonts w:eastAsiaTheme="minorEastAsia"/>
                <w:lang w:val="en-US" w:eastAsia="zh-CN"/>
              </w:rPr>
            </w:pPr>
            <w:r>
              <w:rPr>
                <w:rFonts w:eastAsiaTheme="minorEastAsia"/>
                <w:lang w:val="en-US" w:eastAsia="zh-CN"/>
              </w:rPr>
              <w:t>Nokia, NSB</w:t>
            </w:r>
          </w:p>
        </w:tc>
        <w:tc>
          <w:tcPr>
            <w:tcW w:w="773" w:type="dxa"/>
          </w:tcPr>
          <w:p w14:paraId="2F96D30B" w14:textId="77777777" w:rsidR="00FE0053" w:rsidRDefault="00FD4E1F">
            <w:pPr>
              <w:rPr>
                <w:rFonts w:eastAsiaTheme="minorEastAsia"/>
                <w:lang w:val="en-US" w:eastAsia="zh-CN"/>
              </w:rPr>
            </w:pPr>
            <w:r>
              <w:rPr>
                <w:rFonts w:eastAsiaTheme="minorEastAsia"/>
                <w:lang w:val="en-US" w:eastAsia="zh-CN"/>
              </w:rPr>
              <w:t>Y</w:t>
            </w:r>
          </w:p>
        </w:tc>
        <w:tc>
          <w:tcPr>
            <w:tcW w:w="7756" w:type="dxa"/>
          </w:tcPr>
          <w:p w14:paraId="2F96D30C" w14:textId="77777777" w:rsidR="00FE0053" w:rsidRDefault="00FD4E1F">
            <w:pPr>
              <w:rPr>
                <w:rFonts w:eastAsiaTheme="minorEastAsia"/>
                <w:lang w:val="en-US" w:eastAsia="zh-CN"/>
              </w:rPr>
            </w:pPr>
            <w:r>
              <w:rPr>
                <w:rFonts w:eastAsiaTheme="minorEastAsia"/>
                <w:lang w:val="en-US" w:eastAsia="zh-CN"/>
              </w:rPr>
              <w:t>We are OK with the templates proposed and the FL suggestions on how to use the comments field.</w:t>
            </w:r>
          </w:p>
        </w:tc>
      </w:tr>
      <w:tr w:rsidR="00FE0053" w14:paraId="2F96D311" w14:textId="77777777">
        <w:tc>
          <w:tcPr>
            <w:tcW w:w="1105" w:type="dxa"/>
          </w:tcPr>
          <w:p w14:paraId="2F96D30E" w14:textId="77777777" w:rsidR="00FE0053" w:rsidRDefault="00FD4E1F">
            <w:pPr>
              <w:rPr>
                <w:rFonts w:eastAsia="Yu Mincho"/>
                <w:lang w:val="en-US" w:eastAsia="ja-JP"/>
              </w:rPr>
            </w:pPr>
            <w:r>
              <w:rPr>
                <w:rFonts w:eastAsia="Yu Mincho"/>
                <w:lang w:val="en-US" w:eastAsia="ja-JP"/>
              </w:rPr>
              <w:t>Intel</w:t>
            </w:r>
          </w:p>
        </w:tc>
        <w:tc>
          <w:tcPr>
            <w:tcW w:w="773" w:type="dxa"/>
          </w:tcPr>
          <w:p w14:paraId="2F96D30F" w14:textId="77777777" w:rsidR="00FE0053" w:rsidRDefault="00FD4E1F">
            <w:pPr>
              <w:rPr>
                <w:rFonts w:eastAsia="Yu Mincho"/>
                <w:lang w:val="en-US" w:eastAsia="ja-JP"/>
              </w:rPr>
            </w:pPr>
            <w:r>
              <w:rPr>
                <w:rFonts w:eastAsia="Yu Mincho"/>
                <w:lang w:val="en-US" w:eastAsia="ja-JP"/>
              </w:rPr>
              <w:t>Y</w:t>
            </w:r>
          </w:p>
        </w:tc>
        <w:tc>
          <w:tcPr>
            <w:tcW w:w="7756" w:type="dxa"/>
          </w:tcPr>
          <w:p w14:paraId="2F96D310" w14:textId="77777777" w:rsidR="00FE0053" w:rsidRDefault="00FD4E1F">
            <w:pPr>
              <w:rPr>
                <w:rFonts w:eastAsiaTheme="minorEastAsia"/>
                <w:lang w:val="en-US" w:eastAsia="zh-CN"/>
              </w:rPr>
            </w:pPr>
            <w:r>
              <w:rPr>
                <w:rFonts w:eastAsia="Yu Mincho"/>
                <w:lang w:val="en-US" w:eastAsia="ja-JP"/>
              </w:rPr>
              <w:t xml:space="preserve">We share views from DoCoMo that additional simulation can be captured by column with </w:t>
            </w:r>
            <w:r>
              <w:rPr>
                <w:rFonts w:eastAsia="SimSun"/>
                <w:b/>
                <w:bCs/>
                <w:color w:val="C00000"/>
                <w:lang w:val="en-US" w:eastAsia="zh-CN"/>
              </w:rPr>
              <w:t>[Insert SIB1 parameters]</w:t>
            </w:r>
            <w:r>
              <w:rPr>
                <w:rFonts w:eastAsia="Yu Mincho"/>
                <w:lang w:val="en-US" w:eastAsia="ja-JP"/>
              </w:rPr>
              <w:t>.</w:t>
            </w:r>
          </w:p>
        </w:tc>
      </w:tr>
      <w:tr w:rsidR="00FE0053" w14:paraId="2F96D31E" w14:textId="77777777">
        <w:tc>
          <w:tcPr>
            <w:tcW w:w="1105" w:type="dxa"/>
          </w:tcPr>
          <w:p w14:paraId="2F96D312" w14:textId="77777777" w:rsidR="00FE0053" w:rsidRDefault="00FD4E1F">
            <w:pPr>
              <w:rPr>
                <w:rFonts w:eastAsia="Yu Mincho"/>
                <w:lang w:val="en-US" w:eastAsia="ja-JP"/>
              </w:rPr>
            </w:pPr>
            <w:r>
              <w:rPr>
                <w:rFonts w:eastAsia="Yu Mincho"/>
                <w:lang w:val="en-US" w:eastAsia="ja-JP"/>
              </w:rPr>
              <w:t>F</w:t>
            </w:r>
            <w:r>
              <w:rPr>
                <w:rFonts w:eastAsia="Yu Mincho"/>
                <w:lang w:eastAsia="ja-JP"/>
              </w:rPr>
              <w:t>L3</w:t>
            </w:r>
          </w:p>
        </w:tc>
        <w:tc>
          <w:tcPr>
            <w:tcW w:w="8529" w:type="dxa"/>
            <w:gridSpan w:val="2"/>
          </w:tcPr>
          <w:p w14:paraId="2F96D313" w14:textId="77777777" w:rsidR="00FE0053" w:rsidRDefault="00FD4E1F">
            <w:pPr>
              <w:rPr>
                <w:rFonts w:eastAsia="Yu Mincho"/>
                <w:lang w:eastAsia="ja-JP"/>
              </w:rPr>
            </w:pPr>
            <w:r>
              <w:rPr>
                <w:rFonts w:eastAsia="Yu Mincho"/>
                <w:lang w:eastAsia="ja-JP"/>
              </w:rPr>
              <w:t>The following updates of the templates have been made based on the received responses:</w:t>
            </w:r>
          </w:p>
          <w:p w14:paraId="2F96D314" w14:textId="77777777" w:rsidR="00FE0053" w:rsidRPr="005401A5" w:rsidRDefault="00FD4E1F">
            <w:pPr>
              <w:pStyle w:val="ListParagraph"/>
              <w:numPr>
                <w:ilvl w:val="0"/>
                <w:numId w:val="35"/>
              </w:numPr>
              <w:rPr>
                <w:rFonts w:eastAsia="Yu Mincho"/>
                <w:sz w:val="20"/>
                <w:szCs w:val="22"/>
                <w:lang w:val="en-US"/>
              </w:rPr>
            </w:pPr>
            <w:r w:rsidRPr="005401A5">
              <w:rPr>
                <w:rFonts w:eastAsia="Yu Mincho"/>
                <w:sz w:val="20"/>
                <w:szCs w:val="22"/>
                <w:lang w:val="en-US"/>
              </w:rPr>
              <w:t>The SIB1 headings were updated based on Vivo’s comment.</w:t>
            </w:r>
          </w:p>
          <w:p w14:paraId="2F96D315" w14:textId="77777777" w:rsidR="00FE0053" w:rsidRPr="005401A5" w:rsidRDefault="00FD4E1F">
            <w:pPr>
              <w:pStyle w:val="ListParagraph"/>
              <w:numPr>
                <w:ilvl w:val="0"/>
                <w:numId w:val="35"/>
              </w:numPr>
              <w:rPr>
                <w:rFonts w:eastAsia="Yu Mincho"/>
                <w:sz w:val="20"/>
                <w:szCs w:val="22"/>
                <w:lang w:val="en-US"/>
              </w:rPr>
            </w:pPr>
            <w:r w:rsidRPr="005401A5">
              <w:rPr>
                <w:rFonts w:eastAsia="Yu Mincho"/>
                <w:sz w:val="20"/>
                <w:szCs w:val="22"/>
                <w:lang w:val="en-US"/>
              </w:rPr>
              <w:t>The PDCCH CSS tabs were updated based on CMCC’s comment.</w:t>
            </w:r>
          </w:p>
          <w:p w14:paraId="2F96D316" w14:textId="77777777" w:rsidR="00FE0053" w:rsidRPr="005401A5" w:rsidRDefault="00FD4E1F">
            <w:pPr>
              <w:pStyle w:val="ListParagraph"/>
              <w:numPr>
                <w:ilvl w:val="0"/>
                <w:numId w:val="35"/>
              </w:numPr>
              <w:rPr>
                <w:rFonts w:eastAsia="Yu Mincho"/>
                <w:sz w:val="20"/>
                <w:szCs w:val="22"/>
                <w:lang w:val="en-US"/>
              </w:rPr>
            </w:pPr>
            <w:r w:rsidRPr="005401A5">
              <w:rPr>
                <w:rFonts w:eastAsia="Yu Mincho"/>
                <w:sz w:val="20"/>
                <w:szCs w:val="22"/>
                <w:lang w:val="en-US"/>
              </w:rPr>
              <w:t xml:space="preserve">The file name of the 24-dBm spreadsheet was changed </w:t>
            </w:r>
            <w:proofErr w:type="gramStart"/>
            <w:r w:rsidRPr="005401A5">
              <w:rPr>
                <w:rFonts w:eastAsia="Yu Mincho"/>
                <w:sz w:val="20"/>
                <w:szCs w:val="22"/>
                <w:lang w:val="en-US"/>
              </w:rPr>
              <w:t>to ”</w:t>
            </w:r>
            <w:proofErr w:type="spellStart"/>
            <w:r w:rsidRPr="005401A5">
              <w:rPr>
                <w:rFonts w:eastAsia="Yu Mincho"/>
                <w:sz w:val="20"/>
                <w:szCs w:val="22"/>
                <w:lang w:val="en-US"/>
              </w:rPr>
              <w:t>Opt</w:t>
            </w:r>
            <w:proofErr w:type="gramEnd"/>
            <w:r w:rsidRPr="005401A5">
              <w:rPr>
                <w:rFonts w:eastAsia="Yu Mincho"/>
                <w:sz w:val="20"/>
                <w:szCs w:val="22"/>
                <w:lang w:val="en-US"/>
              </w:rPr>
              <w:t>-Opt</w:t>
            </w:r>
            <w:proofErr w:type="spellEnd"/>
            <w:r w:rsidRPr="005401A5">
              <w:rPr>
                <w:rFonts w:eastAsia="Yu Mincho"/>
                <w:sz w:val="20"/>
                <w:szCs w:val="22"/>
                <w:lang w:val="en-US"/>
              </w:rPr>
              <w:t>” to indicate that it is even more optional than the other optional spreadsheets based on Huawei’s comment.</w:t>
            </w:r>
          </w:p>
          <w:p w14:paraId="2F96D317" w14:textId="77777777" w:rsidR="00FE0053" w:rsidRDefault="00FD4E1F">
            <w:pPr>
              <w:rPr>
                <w:rFonts w:eastAsia="Yu Mincho"/>
                <w:szCs w:val="22"/>
              </w:rPr>
            </w:pPr>
            <w:r>
              <w:rPr>
                <w:rFonts w:eastAsia="Yu Mincho"/>
                <w:szCs w:val="22"/>
              </w:rPr>
              <w:t>As mentioned in some of the received responses, the columns with headers containing text such as “</w:t>
            </w:r>
            <w:r>
              <w:rPr>
                <w:rFonts w:eastAsia="SimSun"/>
                <w:b/>
                <w:bCs/>
                <w:color w:val="C00000"/>
                <w:lang w:val="en-US" w:eastAsia="zh-CN"/>
              </w:rPr>
              <w:t>[Insert SIB1 parameters]</w:t>
            </w:r>
            <w:r>
              <w:rPr>
                <w:rFonts w:eastAsia="Yu Mincho"/>
                <w:szCs w:val="22"/>
              </w:rPr>
              <w:t>” are intended to be used, e.g., for other TBS values.</w:t>
            </w:r>
          </w:p>
          <w:p w14:paraId="2F96D318" w14:textId="77777777" w:rsidR="00FE0053" w:rsidRDefault="00FD4E1F">
            <w:pPr>
              <w:rPr>
                <w:b/>
                <w:lang w:val="en-US"/>
              </w:rPr>
            </w:pPr>
            <w:r>
              <w:rPr>
                <w:b/>
                <w:highlight w:val="yellow"/>
                <w:lang w:val="en-US"/>
              </w:rPr>
              <w:t>High Priority Proposal 3-7b</w:t>
            </w:r>
            <w:r>
              <w:rPr>
                <w:b/>
                <w:lang w:val="en-US"/>
              </w:rPr>
              <w:t>: Adopt these templates for collection of coverage impact evaluation results:</w:t>
            </w:r>
          </w:p>
          <w:p w14:paraId="2F96D319" w14:textId="77777777" w:rsidR="00FE0053" w:rsidRDefault="001F2C6F">
            <w:pPr>
              <w:pStyle w:val="ListParagraph"/>
              <w:numPr>
                <w:ilvl w:val="0"/>
                <w:numId w:val="36"/>
              </w:numPr>
              <w:rPr>
                <w:b/>
                <w:bCs/>
                <w:sz w:val="20"/>
                <w:szCs w:val="22"/>
              </w:rPr>
            </w:pPr>
            <w:hyperlink r:id="rId44" w:history="1">
              <w:r w:rsidR="00FD4E1F">
                <w:rPr>
                  <w:rStyle w:val="Hyperlink"/>
                  <w:b/>
                  <w:bCs/>
                  <w:sz w:val="20"/>
                  <w:szCs w:val="22"/>
                </w:rPr>
                <w:t>eRedCapCoverageTemplate-0.7GHz-v002.xlsx</w:t>
              </w:r>
            </w:hyperlink>
          </w:p>
          <w:p w14:paraId="2F96D31A" w14:textId="77777777" w:rsidR="00FE0053" w:rsidRDefault="001F2C6F">
            <w:pPr>
              <w:pStyle w:val="ListParagraph"/>
              <w:numPr>
                <w:ilvl w:val="0"/>
                <w:numId w:val="36"/>
              </w:numPr>
              <w:rPr>
                <w:b/>
                <w:bCs/>
                <w:sz w:val="20"/>
                <w:szCs w:val="22"/>
              </w:rPr>
            </w:pPr>
            <w:hyperlink r:id="rId45" w:history="1">
              <w:r w:rsidR="00FD4E1F">
                <w:rPr>
                  <w:rStyle w:val="Hyperlink"/>
                  <w:b/>
                  <w:bCs/>
                  <w:sz w:val="20"/>
                  <w:szCs w:val="22"/>
                </w:rPr>
                <w:t>eRedCapCoverageTemplate-2.6GHz-11PRBs-v002.xlsx</w:t>
              </w:r>
            </w:hyperlink>
          </w:p>
          <w:p w14:paraId="2F96D31B" w14:textId="77777777" w:rsidR="00FE0053" w:rsidRPr="005401A5" w:rsidRDefault="001F2C6F">
            <w:pPr>
              <w:pStyle w:val="ListParagraph"/>
              <w:numPr>
                <w:ilvl w:val="0"/>
                <w:numId w:val="36"/>
              </w:numPr>
              <w:rPr>
                <w:b/>
                <w:bCs/>
                <w:sz w:val="20"/>
                <w:szCs w:val="22"/>
                <w:lang w:val="en-US"/>
              </w:rPr>
            </w:pPr>
            <w:hyperlink r:id="rId46" w:history="1">
              <w:r w:rsidR="00FD4E1F" w:rsidRPr="005401A5">
                <w:rPr>
                  <w:rStyle w:val="Hyperlink"/>
                  <w:b/>
                  <w:bCs/>
                  <w:sz w:val="20"/>
                  <w:szCs w:val="22"/>
                  <w:lang w:val="en-US"/>
                </w:rPr>
                <w:t>eRedCapCoverageTemplate-2.6GHz-12PRBs-Opt-v002.xlsx</w:t>
              </w:r>
            </w:hyperlink>
          </w:p>
          <w:p w14:paraId="2F96D31C" w14:textId="77777777" w:rsidR="00FE0053" w:rsidRDefault="001F2C6F">
            <w:pPr>
              <w:pStyle w:val="ListParagraph"/>
              <w:numPr>
                <w:ilvl w:val="0"/>
                <w:numId w:val="36"/>
              </w:numPr>
              <w:rPr>
                <w:rStyle w:val="Hyperlink"/>
                <w:b/>
                <w:bCs/>
                <w:color w:val="auto"/>
                <w:sz w:val="20"/>
                <w:szCs w:val="22"/>
                <w:u w:val="none"/>
                <w:lang w:val="en-US"/>
              </w:rPr>
            </w:pPr>
            <w:hyperlink r:id="rId47" w:history="1">
              <w:r w:rsidR="00FD4E1F">
                <w:rPr>
                  <w:rStyle w:val="Hyperlink"/>
                  <w:b/>
                  <w:bCs/>
                  <w:sz w:val="20"/>
                  <w:szCs w:val="22"/>
                  <w:lang w:val="en-US"/>
                </w:rPr>
                <w:t>eRedCapCoverageTemplate-4GHz-11PRBs-33dBmPSD-Opt-v002.xlsx</w:t>
              </w:r>
            </w:hyperlink>
          </w:p>
          <w:p w14:paraId="2F96D31D" w14:textId="77777777" w:rsidR="00FE0053" w:rsidRDefault="001F2C6F">
            <w:pPr>
              <w:pStyle w:val="ListParagraph"/>
              <w:numPr>
                <w:ilvl w:val="0"/>
                <w:numId w:val="36"/>
              </w:numPr>
              <w:rPr>
                <w:b/>
                <w:bCs/>
                <w:sz w:val="20"/>
                <w:szCs w:val="22"/>
                <w:lang w:val="en-US"/>
              </w:rPr>
            </w:pPr>
            <w:hyperlink r:id="rId48" w:history="1">
              <w:r w:rsidR="00FD4E1F">
                <w:rPr>
                  <w:rStyle w:val="Hyperlink"/>
                  <w:b/>
                  <w:bCs/>
                  <w:sz w:val="20"/>
                  <w:szCs w:val="22"/>
                  <w:lang w:val="en-US"/>
                </w:rPr>
                <w:t>eRedCapCoverageTemplate-4GHz-11PRBs-24dBmPSD-Opt-Opt-v002.xlsx</w:t>
              </w:r>
            </w:hyperlink>
          </w:p>
        </w:tc>
      </w:tr>
      <w:tr w:rsidR="00FE0053" w14:paraId="2F96D322" w14:textId="77777777">
        <w:tc>
          <w:tcPr>
            <w:tcW w:w="1105" w:type="dxa"/>
          </w:tcPr>
          <w:p w14:paraId="2F96D31F" w14:textId="77777777" w:rsidR="00FE0053" w:rsidRDefault="00FD4E1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773" w:type="dxa"/>
          </w:tcPr>
          <w:p w14:paraId="2F96D320" w14:textId="77777777" w:rsidR="00FE0053" w:rsidRDefault="00FD4E1F">
            <w:pPr>
              <w:rPr>
                <w:rFonts w:eastAsiaTheme="minorEastAsia"/>
                <w:lang w:val="en-US" w:eastAsia="zh-CN"/>
              </w:rPr>
            </w:pPr>
            <w:r>
              <w:rPr>
                <w:rFonts w:eastAsiaTheme="minorEastAsia" w:hint="eastAsia"/>
                <w:lang w:val="en-US" w:eastAsia="zh-CN"/>
              </w:rPr>
              <w:t>Y</w:t>
            </w:r>
          </w:p>
        </w:tc>
        <w:tc>
          <w:tcPr>
            <w:tcW w:w="7756" w:type="dxa"/>
          </w:tcPr>
          <w:p w14:paraId="2F96D321" w14:textId="77777777" w:rsidR="00FE0053" w:rsidRDefault="00FE0053">
            <w:pPr>
              <w:rPr>
                <w:rFonts w:eastAsia="Yu Mincho"/>
                <w:lang w:val="en-US" w:eastAsia="ja-JP"/>
              </w:rPr>
            </w:pPr>
          </w:p>
        </w:tc>
      </w:tr>
      <w:tr w:rsidR="00FE0053" w14:paraId="2F96D33A" w14:textId="77777777">
        <w:tc>
          <w:tcPr>
            <w:tcW w:w="1105" w:type="dxa"/>
          </w:tcPr>
          <w:p w14:paraId="2F96D323" w14:textId="77777777" w:rsidR="00FE0053" w:rsidRDefault="00FD4E1F">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73" w:type="dxa"/>
          </w:tcPr>
          <w:p w14:paraId="2F96D324" w14:textId="77777777" w:rsidR="00FE0053" w:rsidRDefault="00FE0053">
            <w:pPr>
              <w:rPr>
                <w:rFonts w:eastAsiaTheme="minorEastAsia"/>
                <w:lang w:val="en-US" w:eastAsia="zh-CN"/>
              </w:rPr>
            </w:pPr>
          </w:p>
        </w:tc>
        <w:tc>
          <w:tcPr>
            <w:tcW w:w="7756" w:type="dxa"/>
          </w:tcPr>
          <w:p w14:paraId="2F96D325" w14:textId="77777777" w:rsidR="00FE0053" w:rsidRDefault="00FD4E1F">
            <w:pPr>
              <w:rPr>
                <w:rFonts w:eastAsiaTheme="minorEastAsia"/>
                <w:lang w:val="en-US" w:eastAsia="zh-CN"/>
              </w:rPr>
            </w:pPr>
            <w:r>
              <w:rPr>
                <w:rFonts w:eastAsiaTheme="minorEastAsia"/>
                <w:lang w:val="en-US" w:eastAsia="zh-CN"/>
              </w:rPr>
              <w:t>Regarding the system configuration for PDCCH, configuration of “</w:t>
            </w:r>
            <w:r>
              <w:rPr>
                <w:rFonts w:eastAsia="Microsoft YaHei UI"/>
                <w:color w:val="000000"/>
                <w:highlight w:val="yellow"/>
                <w:lang w:val="en-US" w:eastAsia="zh-CN"/>
              </w:rPr>
              <w:t>3 symbols &amp; 12 PRBs, AL4</w:t>
            </w:r>
            <w:r>
              <w:rPr>
                <w:rFonts w:eastAsiaTheme="minorEastAsia"/>
                <w:lang w:val="en-US" w:eastAsia="zh-CN"/>
              </w:rPr>
              <w:t>” is kept in the PDCCH USS tables, which is in line with the agreement below. However, for</w:t>
            </w:r>
            <w:r>
              <w:rPr>
                <w:rFonts w:eastAsiaTheme="minorEastAsia" w:hint="eastAsia"/>
                <w:lang w:val="en-US" w:eastAsia="zh-CN"/>
              </w:rPr>
              <w:t xml:space="preserve"> </w:t>
            </w:r>
            <w:r>
              <w:rPr>
                <w:rFonts w:eastAsiaTheme="minorEastAsia"/>
                <w:lang w:val="en-US" w:eastAsia="zh-CN"/>
              </w:rPr>
              <w:t>PDCCH CSS tables, we don’t think the configuration of “</w:t>
            </w:r>
            <w:r>
              <w:rPr>
                <w:rFonts w:eastAsia="Microsoft YaHei UI"/>
                <w:color w:val="000000"/>
                <w:highlight w:val="yellow"/>
                <w:lang w:val="en-US" w:eastAsia="zh-CN"/>
              </w:rPr>
              <w:t>3 symbols &amp; 12 PRBs, AL4</w:t>
            </w:r>
            <w:r>
              <w:rPr>
                <w:rFonts w:eastAsiaTheme="minorEastAsia"/>
                <w:lang w:val="en-US" w:eastAsia="zh-CN"/>
              </w:rPr>
              <w:t xml:space="preserve">” can be removed from UE BW 11PRBs. Because it is “within 5MHz” rather than “within UE bandwidth in PRBs” in the following agreements. Additionally, if a UE is capable of monitoring 12 PRBs CORESET for USS, it can monitor 12 PRBs CORESET for CSS as well. It is unclear why the configuration </w:t>
            </w:r>
            <w:proofErr w:type="gramStart"/>
            <w:r>
              <w:rPr>
                <w:rFonts w:eastAsiaTheme="minorEastAsia"/>
                <w:lang w:val="en-US" w:eastAsia="zh-CN"/>
              </w:rPr>
              <w:t>has to</w:t>
            </w:r>
            <w:proofErr w:type="gramEnd"/>
            <w:r>
              <w:rPr>
                <w:rFonts w:eastAsiaTheme="minorEastAsia"/>
                <w:lang w:val="en-US" w:eastAsia="zh-CN"/>
              </w:rPr>
              <w:t xml:space="preserve"> be removed from CSS while that is kept for USS. Therefore, at this stage, we prefer to keep both Opt2-1 and Opt2-2 (“</w:t>
            </w:r>
            <w:r>
              <w:rPr>
                <w:rFonts w:eastAsia="Microsoft YaHei UI"/>
                <w:color w:val="000000"/>
                <w:highlight w:val="yellow"/>
                <w:lang w:val="en-US" w:eastAsia="zh-CN"/>
              </w:rPr>
              <w:t>3 symbols &amp; 12 PRBs, AL4</w:t>
            </w:r>
            <w:r>
              <w:rPr>
                <w:rFonts w:eastAsiaTheme="minorEastAsia"/>
                <w:lang w:val="en-US" w:eastAsia="zh-CN"/>
              </w:rPr>
              <w:t>”) in the files of 11 PRBs of UE bandwidth. Any clarification for them could be left to the discussions in RAN1 meeting. Thanks.</w:t>
            </w:r>
          </w:p>
          <w:p w14:paraId="2F96D326" w14:textId="77777777" w:rsidR="00FE0053" w:rsidRDefault="00FD4E1F">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2F96D327"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2F96D328"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2F96D329"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2F96D32A"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2F96D32B"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2F96D32C"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 </w:t>
            </w:r>
            <w:r>
              <w:rPr>
                <w:rFonts w:eastAsia="Microsoft YaHei UI"/>
                <w:color w:val="000000"/>
                <w:highlight w:val="yellow"/>
                <w:lang w:val="en-US" w:eastAsia="zh-CN"/>
              </w:rPr>
              <w:t>Opt2: CORESET BW is within 5MHz</w:t>
            </w:r>
          </w:p>
          <w:p w14:paraId="2F96D32D"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2F96D32E" w14:textId="77777777" w:rsidR="00FE0053" w:rsidRDefault="00FD4E1F">
            <w:pPr>
              <w:numPr>
                <w:ilvl w:val="2"/>
                <w:numId w:val="22"/>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2F96D32F" w14:textId="77777777" w:rsidR="00FE0053" w:rsidRDefault="00FD4E1F">
            <w:pPr>
              <w:numPr>
                <w:ilvl w:val="3"/>
                <w:numId w:val="22"/>
              </w:numPr>
              <w:spacing w:after="0" w:line="252" w:lineRule="auto"/>
              <w:contextualSpacing/>
              <w:jc w:val="left"/>
              <w:rPr>
                <w:rFonts w:eastAsia="Microsoft YaHei UI"/>
                <w:color w:val="000000"/>
                <w:highlight w:val="yellow"/>
                <w:lang w:val="en-US" w:eastAsia="zh-CN"/>
              </w:rPr>
            </w:pPr>
            <w:r>
              <w:rPr>
                <w:rFonts w:eastAsia="Microsoft YaHei UI"/>
                <w:color w:val="000000"/>
                <w:lang w:val="en-US" w:eastAsia="zh-CN"/>
              </w:rPr>
              <w:t> </w:t>
            </w:r>
            <w:r>
              <w:rPr>
                <w:rFonts w:eastAsia="Microsoft YaHei UI"/>
                <w:color w:val="000000"/>
                <w:highlight w:val="yellow"/>
                <w:lang w:val="en-US" w:eastAsia="zh-CN"/>
              </w:rPr>
              <w:t>Opt2-1: CORESET size is 3 symbols and 6 PRBs, AL is 2.  Other configurations are also not precluded</w:t>
            </w:r>
          </w:p>
          <w:p w14:paraId="2F96D330" w14:textId="77777777" w:rsidR="00FE0053" w:rsidRDefault="00FD4E1F">
            <w:pPr>
              <w:numPr>
                <w:ilvl w:val="3"/>
                <w:numId w:val="22"/>
              </w:numPr>
              <w:spacing w:after="0" w:line="252" w:lineRule="auto"/>
              <w:contextualSpacing/>
              <w:jc w:val="left"/>
              <w:rPr>
                <w:rFonts w:eastAsia="Microsoft YaHei UI"/>
                <w:color w:val="000000"/>
                <w:highlight w:val="yellow"/>
                <w:lang w:val="en-US" w:eastAsia="zh-CN"/>
              </w:rPr>
            </w:pPr>
            <w:r>
              <w:rPr>
                <w:rFonts w:eastAsia="Microsoft YaHei UI"/>
                <w:color w:val="000000"/>
                <w:highlight w:val="yellow"/>
                <w:lang w:val="en-US" w:eastAsia="zh-CN"/>
              </w:rPr>
              <w:t> Opt2-2: CORESET size is 3 symbols and 12 PRBs, AL is 4</w:t>
            </w:r>
          </w:p>
          <w:p w14:paraId="2F96D331" w14:textId="77777777" w:rsidR="00FE0053" w:rsidRDefault="00FE0053">
            <w:pPr>
              <w:spacing w:after="0" w:line="252" w:lineRule="auto"/>
              <w:contextualSpacing/>
              <w:rPr>
                <w:rFonts w:eastAsia="Microsoft YaHei UI"/>
                <w:color w:val="000000"/>
                <w:lang w:val="en-US" w:eastAsia="zh-CN"/>
              </w:rPr>
            </w:pPr>
          </w:p>
          <w:p w14:paraId="2F96D332" w14:textId="77777777" w:rsidR="00FE0053" w:rsidRDefault="00FD4E1F">
            <w:pPr>
              <w:spacing w:after="0"/>
              <w:rPr>
                <w:rFonts w:eastAsia="DengXian"/>
                <w:highlight w:val="green"/>
                <w:lang w:val="en-US" w:eastAsia="zh-CN"/>
              </w:rPr>
            </w:pPr>
            <w:r>
              <w:rPr>
                <w:rFonts w:eastAsia="DengXian"/>
                <w:highlight w:val="green"/>
                <w:lang w:val="en-US" w:eastAsia="zh-CN"/>
              </w:rPr>
              <w:t>Agreement:</w:t>
            </w:r>
          </w:p>
          <w:p w14:paraId="2F96D333" w14:textId="77777777" w:rsidR="00FE0053" w:rsidRDefault="00FD4E1F">
            <w:pPr>
              <w:numPr>
                <w:ilvl w:val="0"/>
                <w:numId w:val="12"/>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2F96D334"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2F96D335" w14:textId="77777777" w:rsidR="00FE0053" w:rsidRDefault="00FD4E1F">
            <w:pPr>
              <w:numPr>
                <w:ilvl w:val="1"/>
                <w:numId w:val="2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2F96D336" w14:textId="77777777" w:rsidR="00FE0053" w:rsidRDefault="00FD4E1F">
            <w:pPr>
              <w:numPr>
                <w:ilvl w:val="2"/>
                <w:numId w:val="22"/>
              </w:numPr>
              <w:spacing w:after="0" w:line="252" w:lineRule="auto"/>
              <w:contextualSpacing/>
              <w:jc w:val="left"/>
              <w:rPr>
                <w:rFonts w:eastAsia="Microsoft YaHei UI"/>
                <w:color w:val="000000"/>
                <w:highlight w:val="yellow"/>
                <w:lang w:val="en-US" w:eastAsia="zh-CN"/>
              </w:rPr>
            </w:pPr>
            <w:r>
              <w:rPr>
                <w:rFonts w:eastAsia="Microsoft YaHei UI"/>
                <w:color w:val="000000"/>
                <w:highlight w:val="yellow"/>
                <w:lang w:val="en-US" w:eastAsia="zh-CN"/>
              </w:rPr>
              <w:t>Opt1: CORESET size is 3 symbols and 6 PRBs, AL is 2 (baseline)</w:t>
            </w:r>
          </w:p>
          <w:p w14:paraId="2F96D337" w14:textId="77777777" w:rsidR="00FE0053" w:rsidRDefault="00FD4E1F">
            <w:pPr>
              <w:numPr>
                <w:ilvl w:val="2"/>
                <w:numId w:val="22"/>
              </w:numPr>
              <w:spacing w:after="0" w:line="252" w:lineRule="auto"/>
              <w:contextualSpacing/>
              <w:jc w:val="left"/>
              <w:rPr>
                <w:rFonts w:eastAsia="Microsoft YaHei UI"/>
                <w:color w:val="000000"/>
                <w:highlight w:val="yellow"/>
                <w:lang w:val="en-US" w:eastAsia="zh-CN"/>
              </w:rPr>
            </w:pPr>
            <w:r>
              <w:rPr>
                <w:rFonts w:eastAsia="Microsoft YaHei UI"/>
                <w:color w:val="000000"/>
                <w:highlight w:val="yellow"/>
                <w:lang w:val="en-US" w:eastAsia="zh-CN"/>
              </w:rPr>
              <w:t>Opt2: CORESET size is 3 symbols and 12 PRBs, AL is 4 (optional)</w:t>
            </w:r>
          </w:p>
          <w:p w14:paraId="6A2042F9" w14:textId="77777777" w:rsidR="00FE0053" w:rsidRDefault="00FD4E1F" w:rsidP="00DA26FE">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2F96D339" w14:textId="45410316" w:rsidR="00DA26FE" w:rsidRPr="00DA26FE" w:rsidRDefault="00DA26FE" w:rsidP="00DA26FE">
            <w:pPr>
              <w:shd w:val="clear" w:color="auto" w:fill="FFFFFF"/>
              <w:spacing w:after="0" w:line="231" w:lineRule="atLeast"/>
              <w:rPr>
                <w:rFonts w:eastAsia="Microsoft YaHei UI"/>
                <w:color w:val="000000"/>
                <w:lang w:val="en-US" w:eastAsia="zh-CN"/>
              </w:rPr>
            </w:pPr>
          </w:p>
        </w:tc>
      </w:tr>
      <w:tr w:rsidR="00FE0053" w14:paraId="2F96D33E" w14:textId="77777777">
        <w:tc>
          <w:tcPr>
            <w:tcW w:w="1105" w:type="dxa"/>
          </w:tcPr>
          <w:p w14:paraId="2F96D33B" w14:textId="77777777" w:rsidR="00FE0053" w:rsidRDefault="00FD4E1F">
            <w:pPr>
              <w:rPr>
                <w:rFonts w:eastAsiaTheme="minorEastAsia"/>
                <w:lang w:val="en-US" w:eastAsia="zh-CN"/>
              </w:rPr>
            </w:pPr>
            <w:r>
              <w:rPr>
                <w:rFonts w:eastAsiaTheme="minorEastAsia" w:hint="eastAsia"/>
                <w:lang w:val="en-US" w:eastAsia="zh-CN"/>
              </w:rPr>
              <w:t>ZTE, Sanechips</w:t>
            </w:r>
          </w:p>
        </w:tc>
        <w:tc>
          <w:tcPr>
            <w:tcW w:w="773" w:type="dxa"/>
          </w:tcPr>
          <w:p w14:paraId="2F96D33C" w14:textId="77777777" w:rsidR="00FE0053" w:rsidRDefault="00FD4E1F">
            <w:pPr>
              <w:rPr>
                <w:rFonts w:eastAsiaTheme="minorEastAsia"/>
                <w:lang w:val="en-US" w:eastAsia="zh-CN"/>
              </w:rPr>
            </w:pPr>
            <w:r>
              <w:rPr>
                <w:rFonts w:eastAsiaTheme="minorEastAsia" w:hint="eastAsia"/>
                <w:lang w:val="en-US" w:eastAsia="zh-CN"/>
              </w:rPr>
              <w:t>Y</w:t>
            </w:r>
          </w:p>
        </w:tc>
        <w:tc>
          <w:tcPr>
            <w:tcW w:w="7756" w:type="dxa"/>
          </w:tcPr>
          <w:p w14:paraId="2F96D33D" w14:textId="77777777" w:rsidR="00FE0053" w:rsidRDefault="00FD4E1F">
            <w:pPr>
              <w:rPr>
                <w:rFonts w:eastAsiaTheme="minorEastAsia"/>
                <w:lang w:val="en-US" w:eastAsia="zh-CN"/>
              </w:rPr>
            </w:pPr>
            <w:r>
              <w:rPr>
                <w:rFonts w:eastAsiaTheme="minorEastAsia" w:hint="eastAsia"/>
                <w:lang w:val="en-US" w:eastAsia="zh-CN"/>
              </w:rPr>
              <w:t xml:space="preserve">Regarding the question from Huawei, I think Opt2-2 is not precluded and any other option can be additionally inserted by providing related parameter assumption. And we think it is reasonable to only explicitly list the baseline options here for eRedCapCoverageTemplate-2.6GHz-11PRBs-v002.xlsx, the optional results can be reported by each </w:t>
            </w:r>
            <w:proofErr w:type="gramStart"/>
            <w:r>
              <w:rPr>
                <w:rFonts w:eastAsiaTheme="minorEastAsia" w:hint="eastAsia"/>
                <w:lang w:val="en-US" w:eastAsia="zh-CN"/>
              </w:rPr>
              <w:t>companies</w:t>
            </w:r>
            <w:proofErr w:type="gramEnd"/>
            <w:r>
              <w:rPr>
                <w:rFonts w:eastAsiaTheme="minorEastAsia" w:hint="eastAsia"/>
                <w:lang w:val="en-US" w:eastAsia="zh-CN"/>
              </w:rPr>
              <w:t>.</w:t>
            </w:r>
          </w:p>
        </w:tc>
      </w:tr>
      <w:tr w:rsidR="00FE0053" w14:paraId="2F96D345" w14:textId="77777777">
        <w:tc>
          <w:tcPr>
            <w:tcW w:w="1105" w:type="dxa"/>
          </w:tcPr>
          <w:p w14:paraId="2F96D33F" w14:textId="77777777" w:rsidR="00FE0053" w:rsidRDefault="00FD4E1F">
            <w:pPr>
              <w:rPr>
                <w:rFonts w:eastAsiaTheme="minorEastAsia"/>
                <w:lang w:val="en-US" w:eastAsia="zh-CN"/>
              </w:rPr>
            </w:pPr>
            <w:r>
              <w:rPr>
                <w:rFonts w:eastAsiaTheme="minorEastAsia"/>
                <w:lang w:val="en-US" w:eastAsia="zh-CN"/>
              </w:rPr>
              <w:t>CMCC</w:t>
            </w:r>
          </w:p>
        </w:tc>
        <w:tc>
          <w:tcPr>
            <w:tcW w:w="773" w:type="dxa"/>
          </w:tcPr>
          <w:p w14:paraId="2F96D340" w14:textId="77777777" w:rsidR="00FE0053" w:rsidRDefault="00FE0053">
            <w:pPr>
              <w:rPr>
                <w:rFonts w:eastAsiaTheme="minorEastAsia"/>
                <w:lang w:val="en-US" w:eastAsia="zh-CN"/>
              </w:rPr>
            </w:pPr>
          </w:p>
        </w:tc>
        <w:tc>
          <w:tcPr>
            <w:tcW w:w="7756" w:type="dxa"/>
          </w:tcPr>
          <w:p w14:paraId="2F96D341" w14:textId="77777777" w:rsidR="00FE0053" w:rsidRDefault="00FD4E1F">
            <w:pPr>
              <w:rPr>
                <w:rFonts w:eastAsiaTheme="minorEastAsia"/>
                <w:lang w:val="en-US" w:eastAsia="zh-CN"/>
              </w:rPr>
            </w:pPr>
            <w:r>
              <w:rPr>
                <w:rFonts w:eastAsiaTheme="minorEastAsia"/>
                <w:lang w:val="en-US" w:eastAsia="zh-CN"/>
              </w:rPr>
              <w:t xml:space="preserve">We think for the 11RBs template, it is better to remove the 12RBs*3OS configuration for both CSS and </w:t>
            </w:r>
            <w:proofErr w:type="gramStart"/>
            <w:r>
              <w:rPr>
                <w:rFonts w:eastAsiaTheme="minorEastAsia"/>
                <w:lang w:val="en-US" w:eastAsia="zh-CN"/>
              </w:rPr>
              <w:t>USS, or</w:t>
            </w:r>
            <w:proofErr w:type="gramEnd"/>
            <w:r>
              <w:rPr>
                <w:rFonts w:eastAsiaTheme="minorEastAsia"/>
                <w:lang w:val="en-US" w:eastAsia="zh-CN"/>
              </w:rPr>
              <w:t xml:space="preserve"> keep it for both if the understanding is not aligned.</w:t>
            </w:r>
          </w:p>
          <w:p w14:paraId="2F96D342" w14:textId="77777777" w:rsidR="00FE0053" w:rsidRDefault="00FD4E1F">
            <w:pPr>
              <w:rPr>
                <w:rFonts w:eastAsiaTheme="minorEastAsia"/>
                <w:lang w:val="en-US" w:eastAsia="zh-CN"/>
              </w:rPr>
            </w:pPr>
            <w:r>
              <w:rPr>
                <w:rFonts w:eastAsiaTheme="minorEastAsia"/>
                <w:lang w:val="en-US" w:eastAsia="zh-CN"/>
              </w:rPr>
              <w:t>To our understanding, the difference between Opt1 and Opt2 of CSS is whether UE can receive the whole CORESET or part of the CORESET. That’s why we think 12RBs*3OS can be removed from 11RB template. For USS, since the CORESET is configured UE specifically, it seems strange to configure a 12RBs CORESET for a UE with 11RB reception capability.</w:t>
            </w:r>
          </w:p>
          <w:p w14:paraId="2F96D344" w14:textId="28795C3D" w:rsidR="00FE0053" w:rsidRDefault="00FD4E1F">
            <w:pPr>
              <w:rPr>
                <w:rFonts w:eastAsiaTheme="minorEastAsia"/>
                <w:lang w:val="en-US" w:eastAsia="zh-CN"/>
              </w:rPr>
            </w:pPr>
            <w:r>
              <w:rPr>
                <w:rFonts w:eastAsiaTheme="minorEastAsia"/>
                <w:lang w:val="en-US" w:eastAsia="zh-CN"/>
              </w:rPr>
              <w:t xml:space="preserve">However, currently the agreement about USS does not differentiate the cases within or larger than 5MHz. Although we think bandwidth configuration of CORESET for USS is reasonable </w:t>
            </w:r>
            <w:r>
              <w:rPr>
                <w:rFonts w:eastAsiaTheme="minorEastAsia"/>
                <w:lang w:val="en-US" w:eastAsia="zh-CN"/>
              </w:rPr>
              <w:lastRenderedPageBreak/>
              <w:t xml:space="preserve">to be smaller than UE reception bandwidth. If companies have different understandings, we can accept to keep the 12RB*3OS option for </w:t>
            </w:r>
            <w:proofErr w:type="gramStart"/>
            <w:r>
              <w:rPr>
                <w:rFonts w:eastAsiaTheme="minorEastAsia"/>
                <w:lang w:val="en-US" w:eastAsia="zh-CN"/>
              </w:rPr>
              <w:t>11RB, and</w:t>
            </w:r>
            <w:proofErr w:type="gramEnd"/>
            <w:r>
              <w:rPr>
                <w:rFonts w:eastAsiaTheme="minorEastAsia"/>
                <w:lang w:val="en-US" w:eastAsia="zh-CN"/>
              </w:rPr>
              <w:t xml:space="preserve"> discuss them in later meetings.</w:t>
            </w:r>
          </w:p>
        </w:tc>
      </w:tr>
      <w:tr w:rsidR="005401A5" w14:paraId="60F64E4E" w14:textId="77777777" w:rsidTr="005401A5">
        <w:tc>
          <w:tcPr>
            <w:tcW w:w="1105" w:type="dxa"/>
          </w:tcPr>
          <w:p w14:paraId="1A97E3D8" w14:textId="77777777" w:rsidR="005401A5" w:rsidRDefault="005401A5" w:rsidP="00281751">
            <w:pPr>
              <w:rPr>
                <w:rFonts w:eastAsiaTheme="minorEastAsia"/>
                <w:lang w:val="en-US" w:eastAsia="zh-CN"/>
              </w:rPr>
            </w:pPr>
            <w:r>
              <w:rPr>
                <w:rFonts w:eastAsiaTheme="minorEastAsia"/>
                <w:lang w:val="en-US" w:eastAsia="zh-CN"/>
              </w:rPr>
              <w:lastRenderedPageBreak/>
              <w:t>Ericsson</w:t>
            </w:r>
          </w:p>
        </w:tc>
        <w:tc>
          <w:tcPr>
            <w:tcW w:w="773" w:type="dxa"/>
          </w:tcPr>
          <w:p w14:paraId="500C9190" w14:textId="77777777" w:rsidR="005401A5" w:rsidRDefault="005401A5" w:rsidP="00281751">
            <w:pPr>
              <w:rPr>
                <w:rFonts w:eastAsiaTheme="minorEastAsia"/>
                <w:lang w:val="en-US" w:eastAsia="zh-CN"/>
              </w:rPr>
            </w:pPr>
            <w:r>
              <w:rPr>
                <w:rFonts w:eastAsiaTheme="minorEastAsia"/>
                <w:lang w:val="en-US" w:eastAsia="zh-CN"/>
              </w:rPr>
              <w:t>Y</w:t>
            </w:r>
          </w:p>
        </w:tc>
        <w:tc>
          <w:tcPr>
            <w:tcW w:w="7756" w:type="dxa"/>
          </w:tcPr>
          <w:p w14:paraId="0D390EB8" w14:textId="4CAA7F18" w:rsidR="005401A5" w:rsidRDefault="005401A5" w:rsidP="00281751">
            <w:pPr>
              <w:rPr>
                <w:rFonts w:eastAsiaTheme="minorEastAsia"/>
                <w:lang w:val="en-US" w:eastAsia="zh-CN"/>
              </w:rPr>
            </w:pPr>
            <w:r>
              <w:rPr>
                <w:rFonts w:eastAsiaTheme="minorEastAsia"/>
                <w:lang w:val="en-US" w:eastAsia="zh-CN"/>
              </w:rPr>
              <w:t xml:space="preserve">We have similar understanding as CMCC and ZTE regarding why 12-PRB CORESET configuration is not included in the 11-PRB spreadsheets. </w:t>
            </w:r>
            <w:r w:rsidR="00FD4E1F">
              <w:rPr>
                <w:rFonts w:eastAsiaTheme="minorEastAsia"/>
                <w:lang w:val="en-US" w:eastAsia="zh-CN"/>
              </w:rPr>
              <w:t>C</w:t>
            </w:r>
            <w:r w:rsidRPr="0055251A">
              <w:rPr>
                <w:rFonts w:eastAsiaTheme="minorEastAsia"/>
                <w:lang w:val="en-US" w:eastAsia="zh-CN"/>
              </w:rPr>
              <w:t xml:space="preserve">ompanies wanting to provide results for 12-PRB CORESET for 11-PRB UE BW can use the </w:t>
            </w:r>
            <w:r>
              <w:rPr>
                <w:rFonts w:eastAsiaTheme="minorEastAsia"/>
                <w:lang w:val="en-US" w:eastAsia="zh-CN"/>
              </w:rPr>
              <w:t>“</w:t>
            </w:r>
            <w:r w:rsidRPr="0055251A">
              <w:rPr>
                <w:rFonts w:eastAsiaTheme="minorEastAsia"/>
                <w:color w:val="C00000"/>
                <w:lang w:val="en-US" w:eastAsia="zh-CN"/>
              </w:rPr>
              <w:t>Insert parameters</w:t>
            </w:r>
            <w:r>
              <w:rPr>
                <w:rFonts w:eastAsiaTheme="minorEastAsia"/>
                <w:lang w:val="en-US" w:eastAsia="zh-CN"/>
              </w:rPr>
              <w:t xml:space="preserve">” </w:t>
            </w:r>
            <w:r w:rsidRPr="0055251A">
              <w:rPr>
                <w:rFonts w:eastAsiaTheme="minorEastAsia"/>
                <w:lang w:val="en-US" w:eastAsia="zh-CN"/>
              </w:rPr>
              <w:t>column.</w:t>
            </w:r>
          </w:p>
        </w:tc>
      </w:tr>
      <w:tr w:rsidR="00DA26FE" w14:paraId="05DF8C4C" w14:textId="77777777" w:rsidTr="005401A5">
        <w:tc>
          <w:tcPr>
            <w:tcW w:w="1105" w:type="dxa"/>
          </w:tcPr>
          <w:p w14:paraId="111AD799" w14:textId="3783ADCE" w:rsidR="00DA26FE" w:rsidRDefault="00DA26FE" w:rsidP="00281751">
            <w:pPr>
              <w:rPr>
                <w:rFonts w:eastAsiaTheme="minorEastAsia"/>
                <w:lang w:val="en-US" w:eastAsia="zh-CN"/>
              </w:rPr>
            </w:pPr>
            <w:r>
              <w:rPr>
                <w:rFonts w:eastAsiaTheme="minorEastAsia"/>
                <w:lang w:val="en-US" w:eastAsia="zh-CN"/>
              </w:rPr>
              <w:t>FL</w:t>
            </w:r>
          </w:p>
        </w:tc>
        <w:tc>
          <w:tcPr>
            <w:tcW w:w="773" w:type="dxa"/>
          </w:tcPr>
          <w:p w14:paraId="4DCDBFBB" w14:textId="77777777" w:rsidR="00DA26FE" w:rsidRDefault="00DA26FE" w:rsidP="00281751">
            <w:pPr>
              <w:rPr>
                <w:rFonts w:eastAsiaTheme="minorEastAsia"/>
                <w:lang w:val="en-US" w:eastAsia="zh-CN"/>
              </w:rPr>
            </w:pPr>
          </w:p>
        </w:tc>
        <w:tc>
          <w:tcPr>
            <w:tcW w:w="7756" w:type="dxa"/>
          </w:tcPr>
          <w:p w14:paraId="694136C8" w14:textId="5F60710B" w:rsidR="00DA26FE" w:rsidRDefault="00DA26FE" w:rsidP="00281751">
            <w:pPr>
              <w:rPr>
                <w:rFonts w:eastAsiaTheme="minorEastAsia"/>
                <w:lang w:val="en-US" w:eastAsia="zh-CN"/>
              </w:rPr>
            </w:pPr>
            <w:r>
              <w:rPr>
                <w:rFonts w:eastAsiaTheme="minorEastAsia"/>
                <w:lang w:val="en-US" w:eastAsia="zh-CN"/>
              </w:rPr>
              <w:t>The draft spreadsheets in Proposal 3-7b attempt to capture the RAN1#109e agreements, which are a bit different for the CSS and USS cases. Whether the differences are motivated can be discussed, but at this point it seems most straightforward to follow the RAN1#109e agreements, which means that some configurations are more encouraged for USS than for CSS. But if a company wishes to provide additional results, the “Insert parameters” columns can be used.</w:t>
            </w:r>
            <w:r w:rsidR="00192A77">
              <w:rPr>
                <w:rFonts w:eastAsiaTheme="minorEastAsia"/>
                <w:lang w:val="en-US" w:eastAsia="zh-CN"/>
              </w:rPr>
              <w:t xml:space="preserve"> With these clarifications, hopefully Proposal 3-7b can be agreed.</w:t>
            </w:r>
          </w:p>
        </w:tc>
      </w:tr>
    </w:tbl>
    <w:p w14:paraId="2F96D346" w14:textId="77777777" w:rsidR="00FE0053" w:rsidRDefault="00FE0053">
      <w:pPr>
        <w:rPr>
          <w:lang w:val="en-US"/>
        </w:rPr>
      </w:pPr>
    </w:p>
    <w:p w14:paraId="2F96D347" w14:textId="77777777" w:rsidR="00FE0053" w:rsidRDefault="00FD4E1F">
      <w:pPr>
        <w:pStyle w:val="Heading1"/>
        <w:numPr>
          <w:ilvl w:val="0"/>
          <w:numId w:val="0"/>
        </w:numPr>
        <w:ind w:left="1134" w:hanging="1134"/>
      </w:pPr>
      <w:r>
        <w:t>4</w:t>
      </w:r>
      <w:r>
        <w:tab/>
        <w:t>Early collection of evaluation results</w:t>
      </w:r>
    </w:p>
    <w:p w14:paraId="2F96D348" w14:textId="77777777" w:rsidR="00FE0053" w:rsidRDefault="00FD4E1F">
      <w:pPr>
        <w:rPr>
          <w:lang w:val="en-US"/>
        </w:rPr>
      </w:pPr>
      <w:r>
        <w:rPr>
          <w:lang w:val="en-US"/>
        </w:rPr>
        <w:t>In the rapporteur’s work plan [2], it is suggested to arrange an email discussion before RAN1#110 to collect evaluation results. The email discussion for collection of evaluation results could potentially start right after the silent period (4</w:t>
      </w:r>
      <w:r>
        <w:rPr>
          <w:vertAlign w:val="superscript"/>
          <w:lang w:val="en-US"/>
        </w:rPr>
        <w:t>th</w:t>
      </w:r>
      <w:r>
        <w:rPr>
          <w:lang w:val="en-US"/>
        </w:rPr>
        <w:t xml:space="preserve"> July – 7</w:t>
      </w:r>
      <w:r>
        <w:rPr>
          <w:vertAlign w:val="superscript"/>
          <w:lang w:val="en-US"/>
        </w:rPr>
        <w:t>th</w:t>
      </w:r>
      <w:r>
        <w:rPr>
          <w:lang w:val="en-US"/>
        </w:rPr>
        <w:t xml:space="preserve"> August), i.e., on Monday 8</w:t>
      </w:r>
      <w:r>
        <w:rPr>
          <w:vertAlign w:val="superscript"/>
          <w:lang w:val="en-US"/>
        </w:rPr>
        <w:t>th</w:t>
      </w:r>
      <w:r>
        <w:rPr>
          <w:lang w:val="en-US"/>
        </w:rPr>
        <w:t xml:space="preserve"> August and end a few days before the meeting to allow a few days for summary and analysis by feature leads and companies.</w:t>
      </w:r>
    </w:p>
    <w:p w14:paraId="2F96D349" w14:textId="77777777" w:rsidR="00FE0053" w:rsidRDefault="00FD4E1F">
      <w:pPr>
        <w:rPr>
          <w:b/>
          <w:bCs/>
          <w:lang w:val="en-US"/>
        </w:rPr>
      </w:pPr>
      <w:r>
        <w:rPr>
          <w:b/>
          <w:highlight w:val="yellow"/>
          <w:lang w:val="en-US"/>
        </w:rPr>
        <w:t>FL1 High Priority Question 4-1a</w:t>
      </w:r>
      <w:r>
        <w:rPr>
          <w:b/>
          <w:bCs/>
          <w:lang w:val="en-US"/>
        </w:rPr>
        <w:t>: The rapporteur suggestion is to have an email discussion for early collection of evaluation results from Monday 8</w:t>
      </w:r>
      <w:r>
        <w:rPr>
          <w:b/>
          <w:bCs/>
          <w:vertAlign w:val="superscript"/>
          <w:lang w:val="en-US"/>
        </w:rPr>
        <w:t>th</w:t>
      </w:r>
      <w:r>
        <w:rPr>
          <w:b/>
          <w:bCs/>
          <w:lang w:val="en-US"/>
        </w:rPr>
        <w:t xml:space="preserve"> August until Tuesday 16</w:t>
      </w:r>
      <w:r>
        <w:rPr>
          <w:b/>
          <w:bCs/>
          <w:vertAlign w:val="superscript"/>
          <w:lang w:val="en-US"/>
        </w:rPr>
        <w:t>th</w:t>
      </w:r>
      <w:r>
        <w:rPr>
          <w:b/>
          <w:bCs/>
          <w:lang w:val="en-US"/>
        </w:rPr>
        <w:t xml:space="preserve"> August. Companies are invited to comment on the suggestion.</w:t>
      </w:r>
    </w:p>
    <w:tbl>
      <w:tblPr>
        <w:tblStyle w:val="TableGrid"/>
        <w:tblW w:w="9634" w:type="dxa"/>
        <w:tblLook w:val="04A0" w:firstRow="1" w:lastRow="0" w:firstColumn="1" w:lastColumn="0" w:noHBand="0" w:noVBand="1"/>
      </w:tblPr>
      <w:tblGrid>
        <w:gridCol w:w="1372"/>
        <w:gridCol w:w="1317"/>
        <w:gridCol w:w="6945"/>
      </w:tblGrid>
      <w:tr w:rsidR="00FE0053" w14:paraId="2F96D34C" w14:textId="77777777">
        <w:tc>
          <w:tcPr>
            <w:tcW w:w="1372" w:type="dxa"/>
            <w:shd w:val="clear" w:color="auto" w:fill="D9D9D9" w:themeFill="background1" w:themeFillShade="D9"/>
          </w:tcPr>
          <w:p w14:paraId="2F96D34A" w14:textId="77777777" w:rsidR="00FE0053" w:rsidRDefault="00FD4E1F">
            <w:pPr>
              <w:rPr>
                <w:b/>
                <w:bCs/>
                <w:lang w:val="en-US"/>
              </w:rPr>
            </w:pPr>
            <w:r>
              <w:rPr>
                <w:b/>
                <w:bCs/>
                <w:lang w:val="en-US"/>
              </w:rPr>
              <w:t>Company</w:t>
            </w:r>
          </w:p>
        </w:tc>
        <w:tc>
          <w:tcPr>
            <w:tcW w:w="8262" w:type="dxa"/>
            <w:gridSpan w:val="2"/>
            <w:shd w:val="clear" w:color="auto" w:fill="D9D9D9" w:themeFill="background1" w:themeFillShade="D9"/>
          </w:tcPr>
          <w:p w14:paraId="2F96D34B" w14:textId="77777777" w:rsidR="00FE0053" w:rsidRDefault="00FD4E1F">
            <w:pPr>
              <w:rPr>
                <w:b/>
                <w:bCs/>
                <w:lang w:val="en-US"/>
              </w:rPr>
            </w:pPr>
            <w:r>
              <w:rPr>
                <w:b/>
                <w:bCs/>
                <w:lang w:val="en-US"/>
              </w:rPr>
              <w:t>Comments</w:t>
            </w:r>
          </w:p>
        </w:tc>
      </w:tr>
      <w:tr w:rsidR="00FE0053" w14:paraId="2F96D34F" w14:textId="77777777">
        <w:tc>
          <w:tcPr>
            <w:tcW w:w="1372" w:type="dxa"/>
          </w:tcPr>
          <w:p w14:paraId="2F96D34D" w14:textId="77777777" w:rsidR="00FE0053" w:rsidRDefault="00FD4E1F">
            <w:pPr>
              <w:rPr>
                <w:rFonts w:eastAsiaTheme="minorEastAsia"/>
                <w:lang w:val="en-US" w:eastAsia="zh-CN"/>
              </w:rPr>
            </w:pPr>
            <w:r>
              <w:rPr>
                <w:rFonts w:eastAsiaTheme="minorEastAsia"/>
                <w:lang w:val="en-US" w:eastAsia="zh-CN"/>
              </w:rPr>
              <w:t>Ericsson</w:t>
            </w:r>
          </w:p>
        </w:tc>
        <w:tc>
          <w:tcPr>
            <w:tcW w:w="8262" w:type="dxa"/>
            <w:gridSpan w:val="2"/>
          </w:tcPr>
          <w:p w14:paraId="2F96D34E" w14:textId="77777777" w:rsidR="00FE0053" w:rsidRDefault="00FD4E1F">
            <w:pPr>
              <w:rPr>
                <w:rFonts w:eastAsiaTheme="minorEastAsia"/>
                <w:lang w:val="en-US" w:eastAsia="zh-CN"/>
              </w:rPr>
            </w:pPr>
            <w:r>
              <w:rPr>
                <w:rFonts w:eastAsiaTheme="minorEastAsia"/>
                <w:lang w:val="en-US" w:eastAsia="zh-CN"/>
              </w:rPr>
              <w:t>It is beneficial to collect evaluation results as early as possible (preferably before the RAN1#110 submission deadline) to ensure high quality and timely completion of the study item.</w:t>
            </w:r>
          </w:p>
        </w:tc>
      </w:tr>
      <w:tr w:rsidR="00FE0053" w14:paraId="2F96D352" w14:textId="77777777">
        <w:tc>
          <w:tcPr>
            <w:tcW w:w="1372" w:type="dxa"/>
          </w:tcPr>
          <w:p w14:paraId="2F96D350" w14:textId="77777777" w:rsidR="00FE0053" w:rsidRDefault="00FD4E1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262" w:type="dxa"/>
            <w:gridSpan w:val="2"/>
          </w:tcPr>
          <w:p w14:paraId="2F96D351" w14:textId="77777777" w:rsidR="00FE0053" w:rsidRDefault="00FD4E1F">
            <w:pPr>
              <w:rPr>
                <w:rFonts w:eastAsiaTheme="minorEastAsia"/>
                <w:lang w:val="en-US" w:eastAsia="zh-CN"/>
              </w:rPr>
            </w:pPr>
            <w:r>
              <w:rPr>
                <w:rFonts w:eastAsiaTheme="minorEastAsia"/>
                <w:lang w:val="en-US" w:eastAsia="zh-CN"/>
              </w:rPr>
              <w:t>OK with the rapporteur suggestion.</w:t>
            </w:r>
          </w:p>
        </w:tc>
      </w:tr>
      <w:tr w:rsidR="00FE0053" w14:paraId="2F96D355" w14:textId="77777777">
        <w:tc>
          <w:tcPr>
            <w:tcW w:w="1372" w:type="dxa"/>
          </w:tcPr>
          <w:p w14:paraId="2F96D353" w14:textId="77777777" w:rsidR="00FE0053" w:rsidRDefault="00FD4E1F">
            <w:pPr>
              <w:rPr>
                <w:rFonts w:eastAsiaTheme="minorEastAsia"/>
                <w:lang w:val="en-US" w:eastAsia="zh-CN"/>
              </w:rPr>
            </w:pPr>
            <w:r>
              <w:t>FUTUREWEI</w:t>
            </w:r>
          </w:p>
        </w:tc>
        <w:tc>
          <w:tcPr>
            <w:tcW w:w="8262" w:type="dxa"/>
            <w:gridSpan w:val="2"/>
          </w:tcPr>
          <w:p w14:paraId="2F96D354" w14:textId="77777777" w:rsidR="00FE0053" w:rsidRDefault="00FD4E1F">
            <w:pPr>
              <w:rPr>
                <w:rFonts w:eastAsiaTheme="minorEastAsia"/>
                <w:lang w:val="en-US" w:eastAsia="zh-CN"/>
              </w:rPr>
            </w:pPr>
            <w:r>
              <w:t>No. Any formal email discussion should have been requested and approved in the last RAN meeting. The moderators can collect the results submitted in tdocs and provide for discussion when the meeting starts.</w:t>
            </w:r>
          </w:p>
        </w:tc>
      </w:tr>
      <w:tr w:rsidR="00FE0053" w14:paraId="2F96D358" w14:textId="77777777">
        <w:tc>
          <w:tcPr>
            <w:tcW w:w="1372" w:type="dxa"/>
          </w:tcPr>
          <w:p w14:paraId="2F96D356" w14:textId="77777777" w:rsidR="00FE0053" w:rsidRDefault="00FD4E1F">
            <w:r>
              <w:rPr>
                <w:rFonts w:eastAsiaTheme="minorEastAsia" w:hint="eastAsia"/>
                <w:lang w:val="en-US" w:eastAsia="zh-CN"/>
              </w:rPr>
              <w:t>CATT</w:t>
            </w:r>
          </w:p>
        </w:tc>
        <w:tc>
          <w:tcPr>
            <w:tcW w:w="8262" w:type="dxa"/>
            <w:gridSpan w:val="2"/>
          </w:tcPr>
          <w:p w14:paraId="2F96D357" w14:textId="77777777" w:rsidR="00FE0053" w:rsidRDefault="00FD4E1F">
            <w:r>
              <w:rPr>
                <w:rFonts w:eastAsiaTheme="minorEastAsia" w:hint="eastAsia"/>
                <w:lang w:val="en-US" w:eastAsia="zh-CN"/>
              </w:rPr>
              <w:t>We are fine with the arrangement.</w:t>
            </w:r>
          </w:p>
        </w:tc>
      </w:tr>
      <w:tr w:rsidR="00FE0053" w14:paraId="2F96D35B" w14:textId="77777777">
        <w:tc>
          <w:tcPr>
            <w:tcW w:w="1372" w:type="dxa"/>
          </w:tcPr>
          <w:p w14:paraId="2F96D359"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62" w:type="dxa"/>
            <w:gridSpan w:val="2"/>
          </w:tcPr>
          <w:p w14:paraId="2F96D35A" w14:textId="77777777" w:rsidR="00FE0053" w:rsidRDefault="00FD4E1F">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time with the understanding that companies are still allowed to update their results after the deadline.</w:t>
            </w:r>
          </w:p>
        </w:tc>
      </w:tr>
      <w:tr w:rsidR="00FE0053" w14:paraId="2F96D35E" w14:textId="77777777">
        <w:tc>
          <w:tcPr>
            <w:tcW w:w="1372" w:type="dxa"/>
          </w:tcPr>
          <w:p w14:paraId="2F96D35C" w14:textId="77777777" w:rsidR="00FE0053" w:rsidRDefault="00FD4E1F">
            <w:pPr>
              <w:rPr>
                <w:rFonts w:eastAsia="Malgun Gothic"/>
                <w:lang w:val="en-US" w:eastAsia="ko-KR"/>
              </w:rPr>
            </w:pPr>
            <w:r>
              <w:rPr>
                <w:rFonts w:eastAsia="Malgun Gothic" w:hint="eastAsia"/>
                <w:lang w:val="en-US" w:eastAsia="ko-KR"/>
              </w:rPr>
              <w:t>LGE</w:t>
            </w:r>
          </w:p>
        </w:tc>
        <w:tc>
          <w:tcPr>
            <w:tcW w:w="8262" w:type="dxa"/>
            <w:gridSpan w:val="2"/>
          </w:tcPr>
          <w:p w14:paraId="2F96D35D" w14:textId="77777777" w:rsidR="00FE0053" w:rsidRDefault="00FD4E1F">
            <w:pPr>
              <w:rPr>
                <w:rFonts w:eastAsia="Malgun Gothic"/>
                <w:lang w:val="en-US" w:eastAsia="ko-KR"/>
              </w:rPr>
            </w:pPr>
            <w:r>
              <w:rPr>
                <w:rFonts w:eastAsia="Malgun Gothic" w:hint="eastAsia"/>
                <w:lang w:val="en-US" w:eastAsia="ko-KR"/>
              </w:rPr>
              <w:t xml:space="preserve">We are okay with the </w:t>
            </w:r>
            <w:r>
              <w:rPr>
                <w:rFonts w:eastAsia="Malgun Gothic"/>
                <w:lang w:val="en-US" w:eastAsia="ko-KR"/>
              </w:rPr>
              <w:t>suggestion</w:t>
            </w:r>
            <w:r>
              <w:rPr>
                <w:rFonts w:eastAsia="Malgun Gothic" w:hint="eastAsia"/>
                <w:lang w:val="en-US" w:eastAsia="ko-KR"/>
              </w:rPr>
              <w:t>.</w:t>
            </w:r>
          </w:p>
        </w:tc>
      </w:tr>
      <w:tr w:rsidR="00FE0053" w14:paraId="2F96D361" w14:textId="77777777">
        <w:tc>
          <w:tcPr>
            <w:tcW w:w="1372" w:type="dxa"/>
          </w:tcPr>
          <w:p w14:paraId="2F96D35F" w14:textId="77777777" w:rsidR="00FE0053" w:rsidRDefault="00FD4E1F">
            <w:pPr>
              <w:rPr>
                <w:rFonts w:eastAsia="Malgun Gothic"/>
                <w:lang w:val="en-US" w:eastAsia="ko-KR"/>
              </w:rPr>
            </w:pPr>
            <w:r>
              <w:rPr>
                <w:rFonts w:eastAsiaTheme="minorEastAsia"/>
                <w:lang w:val="en-US" w:eastAsia="zh-CN"/>
              </w:rPr>
              <w:t>Qualcomm</w:t>
            </w:r>
          </w:p>
        </w:tc>
        <w:tc>
          <w:tcPr>
            <w:tcW w:w="8262" w:type="dxa"/>
            <w:gridSpan w:val="2"/>
          </w:tcPr>
          <w:p w14:paraId="2F96D360" w14:textId="77777777" w:rsidR="00FE0053" w:rsidRDefault="00FD4E1F">
            <w:pPr>
              <w:rPr>
                <w:rFonts w:eastAsia="Malgun Gothic"/>
                <w:lang w:val="en-US" w:eastAsia="ko-KR"/>
              </w:rPr>
            </w:pPr>
            <w:r>
              <w:rPr>
                <w:rFonts w:eastAsiaTheme="minorEastAsia"/>
                <w:lang w:val="en-US" w:eastAsia="zh-CN"/>
              </w:rPr>
              <w:t>We are fine with the early email discussion with the understanding that there is no change in the contribution deadline which is potentially Fri. Aug. 12.</w:t>
            </w:r>
          </w:p>
        </w:tc>
      </w:tr>
      <w:tr w:rsidR="00FE0053" w14:paraId="2F96D364" w14:textId="77777777">
        <w:tc>
          <w:tcPr>
            <w:tcW w:w="1372" w:type="dxa"/>
          </w:tcPr>
          <w:p w14:paraId="2F96D362" w14:textId="77777777" w:rsidR="00FE0053" w:rsidRDefault="00FD4E1F">
            <w:pPr>
              <w:rPr>
                <w:rFonts w:eastAsiaTheme="minorEastAsia"/>
                <w:lang w:val="en-US" w:eastAsia="zh-CN"/>
              </w:rPr>
            </w:pPr>
            <w:r>
              <w:rPr>
                <w:rFonts w:eastAsia="Yu Mincho" w:hint="eastAsia"/>
                <w:lang w:eastAsia="ja-JP"/>
              </w:rPr>
              <w:t>D</w:t>
            </w:r>
            <w:r>
              <w:rPr>
                <w:rFonts w:eastAsia="Yu Mincho"/>
                <w:lang w:eastAsia="ja-JP"/>
              </w:rPr>
              <w:t>OCOMO</w:t>
            </w:r>
          </w:p>
        </w:tc>
        <w:tc>
          <w:tcPr>
            <w:tcW w:w="8262" w:type="dxa"/>
            <w:gridSpan w:val="2"/>
          </w:tcPr>
          <w:p w14:paraId="2F96D363" w14:textId="77777777" w:rsidR="00FE0053" w:rsidRDefault="00FD4E1F">
            <w:pPr>
              <w:rPr>
                <w:rFonts w:eastAsiaTheme="minorEastAsia"/>
                <w:lang w:val="en-US" w:eastAsia="zh-CN"/>
              </w:rPr>
            </w:pPr>
            <w:r>
              <w:rPr>
                <w:rFonts w:eastAsia="Yu Mincho"/>
                <w:lang w:eastAsia="ja-JP"/>
              </w:rPr>
              <w:t>Fine with the FL suggestion.</w:t>
            </w:r>
          </w:p>
        </w:tc>
      </w:tr>
      <w:tr w:rsidR="00FE0053" w14:paraId="2F96D367" w14:textId="77777777">
        <w:tc>
          <w:tcPr>
            <w:tcW w:w="1372" w:type="dxa"/>
          </w:tcPr>
          <w:p w14:paraId="2F96D365" w14:textId="77777777" w:rsidR="00FE0053" w:rsidRDefault="00FD4E1F">
            <w:pPr>
              <w:rPr>
                <w:rFonts w:eastAsiaTheme="minorEastAsia"/>
                <w:lang w:val="en-US" w:eastAsia="zh-CN"/>
              </w:rPr>
            </w:pPr>
            <w:r>
              <w:rPr>
                <w:rFonts w:eastAsiaTheme="minorEastAsia"/>
                <w:lang w:val="en-US" w:eastAsia="zh-CN"/>
              </w:rPr>
              <w:t>Samsung</w:t>
            </w:r>
          </w:p>
        </w:tc>
        <w:tc>
          <w:tcPr>
            <w:tcW w:w="8262" w:type="dxa"/>
            <w:gridSpan w:val="2"/>
          </w:tcPr>
          <w:p w14:paraId="2F96D366" w14:textId="77777777" w:rsidR="00FE0053" w:rsidRDefault="00FD4E1F">
            <w:pPr>
              <w:rPr>
                <w:rFonts w:eastAsiaTheme="minorEastAsia"/>
                <w:lang w:val="en-US" w:eastAsia="zh-CN"/>
              </w:rPr>
            </w:pPr>
            <w:r>
              <w:rPr>
                <w:rFonts w:eastAsiaTheme="minorEastAsia"/>
                <w:lang w:val="en-US" w:eastAsia="zh-CN"/>
              </w:rPr>
              <w:t xml:space="preserve">We don’t support data collection before Tdoc deadline. We can accept to collect results after Tdoc deadline with the agreed format. </w:t>
            </w:r>
          </w:p>
        </w:tc>
      </w:tr>
      <w:tr w:rsidR="00FE0053" w14:paraId="2F96D36A" w14:textId="77777777">
        <w:tc>
          <w:tcPr>
            <w:tcW w:w="1372" w:type="dxa"/>
          </w:tcPr>
          <w:p w14:paraId="2F96D368" w14:textId="77777777" w:rsidR="00FE0053" w:rsidRDefault="00FD4E1F">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62" w:type="dxa"/>
            <w:gridSpan w:val="2"/>
          </w:tcPr>
          <w:p w14:paraId="2F96D369" w14:textId="77777777" w:rsidR="00FE0053" w:rsidRDefault="00FD4E1F">
            <w:pPr>
              <w:rPr>
                <w:rFonts w:eastAsiaTheme="minorEastAsia"/>
                <w:lang w:val="en-US" w:eastAsia="zh-CN"/>
              </w:rPr>
            </w:pPr>
            <w:r>
              <w:rPr>
                <w:rFonts w:eastAsiaTheme="minorEastAsia"/>
                <w:lang w:val="en-US" w:eastAsia="zh-CN"/>
              </w:rPr>
              <w:t>It would have been better if this new proposed email thread could have been approved together during the RAN1 meeting. But we are fine with the FL suggestion.</w:t>
            </w:r>
          </w:p>
        </w:tc>
      </w:tr>
      <w:tr w:rsidR="00FE0053" w14:paraId="2F96D36D" w14:textId="77777777">
        <w:tc>
          <w:tcPr>
            <w:tcW w:w="1372" w:type="dxa"/>
          </w:tcPr>
          <w:p w14:paraId="2F96D36B" w14:textId="77777777" w:rsidR="00FE0053" w:rsidRDefault="00FD4E1F">
            <w:pPr>
              <w:rPr>
                <w:rFonts w:eastAsia="SimSun"/>
                <w:lang w:val="en-US" w:eastAsia="zh-CN"/>
              </w:rPr>
            </w:pPr>
            <w:r>
              <w:rPr>
                <w:rFonts w:eastAsia="SimSun" w:hint="eastAsia"/>
                <w:lang w:val="en-US" w:eastAsia="zh-CN"/>
              </w:rPr>
              <w:t>ZTE, Sanechips</w:t>
            </w:r>
          </w:p>
        </w:tc>
        <w:tc>
          <w:tcPr>
            <w:tcW w:w="8262" w:type="dxa"/>
            <w:gridSpan w:val="2"/>
          </w:tcPr>
          <w:p w14:paraId="2F96D36C" w14:textId="77777777" w:rsidR="00FE0053" w:rsidRDefault="00FD4E1F">
            <w:pPr>
              <w:rPr>
                <w:rFonts w:eastAsia="SimSun"/>
                <w:lang w:val="en-US" w:eastAsia="zh-CN"/>
              </w:rPr>
            </w:pPr>
            <w:r>
              <w:rPr>
                <w:rFonts w:eastAsia="SimSun" w:hint="eastAsia"/>
                <w:lang w:val="en-US" w:eastAsia="zh-CN"/>
              </w:rPr>
              <w:t>OK with the FL suggestion.</w:t>
            </w:r>
          </w:p>
        </w:tc>
      </w:tr>
      <w:tr w:rsidR="00FE0053" w14:paraId="2F96D370" w14:textId="77777777">
        <w:tc>
          <w:tcPr>
            <w:tcW w:w="1372" w:type="dxa"/>
          </w:tcPr>
          <w:p w14:paraId="2F96D36E" w14:textId="77777777" w:rsidR="00FE0053" w:rsidRDefault="00FD4E1F">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 xml:space="preserve">iaomi </w:t>
            </w:r>
          </w:p>
        </w:tc>
        <w:tc>
          <w:tcPr>
            <w:tcW w:w="8262" w:type="dxa"/>
            <w:gridSpan w:val="2"/>
          </w:tcPr>
          <w:p w14:paraId="2F96D36F" w14:textId="77777777" w:rsidR="00FE0053" w:rsidRDefault="00FD4E1F">
            <w:pPr>
              <w:rPr>
                <w:rFonts w:eastAsiaTheme="minorEastAsia"/>
                <w:lang w:val="en-US" w:eastAsia="zh-CN"/>
              </w:rPr>
            </w:pPr>
            <w:r>
              <w:rPr>
                <w:rFonts w:eastAsiaTheme="minorEastAsia"/>
                <w:lang w:val="en-US" w:eastAsia="zh-CN"/>
              </w:rPr>
              <w:t>Agree with Samsung that we can also accept to collect results after Tdoc deadline.</w:t>
            </w:r>
          </w:p>
        </w:tc>
      </w:tr>
      <w:tr w:rsidR="00FE0053" w14:paraId="2F96D373" w14:textId="77777777">
        <w:tc>
          <w:tcPr>
            <w:tcW w:w="1372" w:type="dxa"/>
          </w:tcPr>
          <w:p w14:paraId="2F96D371" w14:textId="77777777" w:rsidR="00FE0053" w:rsidRDefault="00FD4E1F">
            <w:pPr>
              <w:rPr>
                <w:rFonts w:eastAsiaTheme="minorEastAsia"/>
                <w:lang w:val="en-US" w:eastAsia="zh-CN"/>
              </w:rPr>
            </w:pPr>
            <w:r>
              <w:rPr>
                <w:rFonts w:eastAsiaTheme="minorEastAsia"/>
                <w:lang w:val="en-US" w:eastAsia="zh-CN"/>
              </w:rPr>
              <w:t>Nokia, NSB</w:t>
            </w:r>
          </w:p>
        </w:tc>
        <w:tc>
          <w:tcPr>
            <w:tcW w:w="8262" w:type="dxa"/>
            <w:gridSpan w:val="2"/>
          </w:tcPr>
          <w:p w14:paraId="2F96D372" w14:textId="77777777" w:rsidR="00FE0053" w:rsidRDefault="00FD4E1F">
            <w:pPr>
              <w:rPr>
                <w:rFonts w:eastAsiaTheme="minorEastAsia"/>
                <w:lang w:val="en-US" w:eastAsia="zh-CN"/>
              </w:rPr>
            </w:pPr>
            <w:r>
              <w:rPr>
                <w:rFonts w:eastAsiaTheme="minorEastAsia"/>
                <w:lang w:val="en-US" w:eastAsia="zh-CN"/>
              </w:rPr>
              <w:t>We are OK with FL suggestion.</w:t>
            </w:r>
          </w:p>
        </w:tc>
      </w:tr>
      <w:tr w:rsidR="00FE0053" w14:paraId="2F96D37A" w14:textId="77777777">
        <w:tc>
          <w:tcPr>
            <w:tcW w:w="1372" w:type="dxa"/>
          </w:tcPr>
          <w:p w14:paraId="2F96D374" w14:textId="77777777" w:rsidR="00FE0053" w:rsidRDefault="00FD4E1F">
            <w:pPr>
              <w:rPr>
                <w:rFonts w:eastAsiaTheme="minorEastAsia"/>
                <w:lang w:val="en-US" w:eastAsia="zh-CN"/>
              </w:rPr>
            </w:pPr>
            <w:r>
              <w:rPr>
                <w:rFonts w:eastAsiaTheme="minorEastAsia"/>
                <w:lang w:val="en-US" w:eastAsia="zh-CN"/>
              </w:rPr>
              <w:t>FL2</w:t>
            </w:r>
          </w:p>
        </w:tc>
        <w:tc>
          <w:tcPr>
            <w:tcW w:w="8262" w:type="dxa"/>
            <w:gridSpan w:val="2"/>
          </w:tcPr>
          <w:p w14:paraId="2F96D375" w14:textId="77777777" w:rsidR="00FE0053" w:rsidRDefault="00FD4E1F">
            <w:pPr>
              <w:rPr>
                <w:rFonts w:eastAsiaTheme="minorEastAsia"/>
                <w:lang w:val="en-US" w:eastAsia="zh-CN"/>
              </w:rPr>
            </w:pPr>
            <w:r>
              <w:rPr>
                <w:rFonts w:eastAsiaTheme="minorEastAsia"/>
                <w:lang w:val="en-US" w:eastAsia="zh-CN"/>
              </w:rPr>
              <w:t>Most of the received responses are fine with the suggestion to have an email discussion for early collection of evaluation results from Monday 8</w:t>
            </w:r>
            <w:r>
              <w:rPr>
                <w:rFonts w:eastAsiaTheme="minorEastAsia"/>
                <w:vertAlign w:val="superscript"/>
                <w:lang w:val="en-US" w:eastAsia="zh-CN"/>
              </w:rPr>
              <w:t>th</w:t>
            </w:r>
            <w:r>
              <w:rPr>
                <w:rFonts w:eastAsiaTheme="minorEastAsia"/>
                <w:lang w:val="en-US" w:eastAsia="zh-CN"/>
              </w:rPr>
              <w:t xml:space="preserve"> August until Tuesday 16</w:t>
            </w:r>
            <w:r>
              <w:rPr>
                <w:rFonts w:eastAsiaTheme="minorEastAsia"/>
                <w:vertAlign w:val="superscript"/>
                <w:lang w:val="en-US" w:eastAsia="zh-CN"/>
              </w:rPr>
              <w:t>th</w:t>
            </w:r>
            <w:r>
              <w:rPr>
                <w:rFonts w:eastAsiaTheme="minorEastAsia"/>
                <w:lang w:val="en-US" w:eastAsia="zh-CN"/>
              </w:rPr>
              <w:t xml:space="preserve"> August. A few responses do not support collection of evaluation results before the RAN1#110 submission deadline.</w:t>
            </w:r>
          </w:p>
          <w:p w14:paraId="2F96D376" w14:textId="77777777" w:rsidR="00FE0053" w:rsidRDefault="00FD4E1F">
            <w:pPr>
              <w:rPr>
                <w:rFonts w:eastAsiaTheme="minorEastAsia"/>
                <w:lang w:val="en-US" w:eastAsia="zh-CN"/>
              </w:rPr>
            </w:pPr>
            <w:r>
              <w:rPr>
                <w:rFonts w:eastAsiaTheme="minorEastAsia"/>
                <w:lang w:val="en-US" w:eastAsia="zh-CN"/>
              </w:rPr>
              <w:t>Some responses express that it would have been better to discuss and approve an email discussion during the last meeting. It should be noted that the prospect to have such an email discussion was discussed when the work plan [2] was presented in the last meeting, and the main feedback received then was that email discussions should not be carried out during the silent period (4</w:t>
            </w:r>
            <w:r>
              <w:rPr>
                <w:rFonts w:eastAsiaTheme="minorEastAsia"/>
                <w:vertAlign w:val="superscript"/>
                <w:lang w:val="en-US" w:eastAsia="zh-CN"/>
              </w:rPr>
              <w:t>th</w:t>
            </w:r>
            <w:r>
              <w:rPr>
                <w:rFonts w:eastAsiaTheme="minorEastAsia"/>
                <w:lang w:val="en-US" w:eastAsia="zh-CN"/>
              </w:rPr>
              <w:t xml:space="preserve"> July – 7</w:t>
            </w:r>
            <w:r>
              <w:rPr>
                <w:rFonts w:eastAsiaTheme="minorEastAsia"/>
                <w:vertAlign w:val="superscript"/>
                <w:lang w:val="en-US" w:eastAsia="zh-CN"/>
              </w:rPr>
              <w:t>th</w:t>
            </w:r>
            <w:r>
              <w:rPr>
                <w:rFonts w:eastAsiaTheme="minorEastAsia"/>
                <w:lang w:val="en-US" w:eastAsia="zh-CN"/>
              </w:rPr>
              <w:t xml:space="preserve"> August). The email discussion is now proposed to start on 8</w:t>
            </w:r>
            <w:r>
              <w:rPr>
                <w:rFonts w:eastAsiaTheme="minorEastAsia"/>
                <w:vertAlign w:val="superscript"/>
                <w:lang w:val="en-US" w:eastAsia="zh-CN"/>
              </w:rPr>
              <w:t>th</w:t>
            </w:r>
            <w:r>
              <w:rPr>
                <w:rFonts w:eastAsiaTheme="minorEastAsia"/>
                <w:lang w:val="en-US" w:eastAsia="zh-CN"/>
              </w:rPr>
              <w:t xml:space="preserve"> August, i.e., right after the quiet period.</w:t>
            </w:r>
          </w:p>
          <w:p w14:paraId="2F96D377" w14:textId="77777777" w:rsidR="00FE0053" w:rsidRDefault="00FD4E1F">
            <w:pPr>
              <w:rPr>
                <w:rFonts w:eastAsiaTheme="minorEastAsia"/>
                <w:lang w:val="en-US" w:eastAsia="zh-CN"/>
              </w:rPr>
            </w:pPr>
            <w:r>
              <w:rPr>
                <w:rFonts w:eastAsiaTheme="minorEastAsia"/>
                <w:lang w:val="en-US" w:eastAsia="zh-CN"/>
              </w:rPr>
              <w:t>The study item has a tight timeline. Early collection of evaluation results can enable companies to take evaluation results from multiple sources into account both when reviewing their own results and when finetuning their proposed observations and conclusions in their contributions, helping to improve the quality of both evaluation results and proposed observations and conclusions. Without the early collection, all results will be provided at the submission deadline and that all contributions will be based on results from a single source only. A potential alternative is to arrange an informal email discussion on the RAN1 drafts reflector for early collection of evaluation results, but a formal email discussion will probably attract more attention and interest.</w:t>
            </w:r>
          </w:p>
          <w:p w14:paraId="2F96D378" w14:textId="77777777" w:rsidR="00FE0053" w:rsidRDefault="00FD4E1F">
            <w:pPr>
              <w:rPr>
                <w:rFonts w:eastAsiaTheme="minorEastAsia"/>
                <w:lang w:val="en-US" w:eastAsia="zh-CN"/>
              </w:rPr>
            </w:pPr>
            <w:r>
              <w:rPr>
                <w:rFonts w:eastAsiaTheme="minorEastAsia"/>
                <w:lang w:val="en-US" w:eastAsia="zh-CN"/>
              </w:rPr>
              <w:t>Based on the responses and above considerations, the FL would like to make the following proposal.</w:t>
            </w:r>
          </w:p>
          <w:p w14:paraId="2F96D379" w14:textId="77777777" w:rsidR="00FE0053" w:rsidRDefault="00FD4E1F">
            <w:pPr>
              <w:rPr>
                <w:b/>
                <w:bCs/>
                <w:lang w:val="en-US"/>
              </w:rPr>
            </w:pPr>
            <w:r>
              <w:rPr>
                <w:b/>
                <w:highlight w:val="yellow"/>
                <w:lang w:val="en-US"/>
              </w:rPr>
              <w:t>High Priority Proposal 4-1b</w:t>
            </w:r>
            <w:r>
              <w:rPr>
                <w:b/>
                <w:bCs/>
                <w:lang w:val="en-US"/>
              </w:rPr>
              <w:t>: Arrange an email discussion for early collection of evaluation results from Monday 8</w:t>
            </w:r>
            <w:r>
              <w:rPr>
                <w:b/>
                <w:bCs/>
                <w:vertAlign w:val="superscript"/>
                <w:lang w:val="en-US"/>
              </w:rPr>
              <w:t>th</w:t>
            </w:r>
            <w:r>
              <w:rPr>
                <w:b/>
                <w:bCs/>
                <w:lang w:val="en-US"/>
              </w:rPr>
              <w:t xml:space="preserve"> August until Tuesday 16</w:t>
            </w:r>
            <w:r>
              <w:rPr>
                <w:b/>
                <w:bCs/>
                <w:vertAlign w:val="superscript"/>
                <w:lang w:val="en-US"/>
              </w:rPr>
              <w:t>th</w:t>
            </w:r>
            <w:r>
              <w:rPr>
                <w:b/>
                <w:bCs/>
                <w:lang w:val="en-US"/>
              </w:rPr>
              <w:t xml:space="preserve"> August.</w:t>
            </w:r>
          </w:p>
        </w:tc>
      </w:tr>
      <w:tr w:rsidR="00FE0053" w14:paraId="2F96D37E" w14:textId="77777777">
        <w:tc>
          <w:tcPr>
            <w:tcW w:w="1372" w:type="dxa"/>
            <w:shd w:val="clear" w:color="auto" w:fill="D9D9D9" w:themeFill="background1" w:themeFillShade="D9"/>
          </w:tcPr>
          <w:p w14:paraId="2F96D37B" w14:textId="77777777" w:rsidR="00FE0053" w:rsidRDefault="00FD4E1F">
            <w:pPr>
              <w:rPr>
                <w:rFonts w:eastAsiaTheme="minorEastAsia"/>
                <w:b/>
                <w:bCs/>
                <w:lang w:val="en-US" w:eastAsia="zh-CN"/>
              </w:rPr>
            </w:pPr>
            <w:r>
              <w:rPr>
                <w:rFonts w:eastAsiaTheme="minorEastAsia"/>
                <w:b/>
                <w:bCs/>
                <w:lang w:val="en-US" w:eastAsia="zh-CN"/>
              </w:rPr>
              <w:t>Company</w:t>
            </w:r>
          </w:p>
        </w:tc>
        <w:tc>
          <w:tcPr>
            <w:tcW w:w="1317" w:type="dxa"/>
            <w:shd w:val="clear" w:color="auto" w:fill="D9D9D9" w:themeFill="background1" w:themeFillShade="D9"/>
          </w:tcPr>
          <w:p w14:paraId="2F96D37C" w14:textId="77777777" w:rsidR="00FE0053" w:rsidRDefault="00FD4E1F">
            <w:pPr>
              <w:rPr>
                <w:rFonts w:eastAsiaTheme="minorEastAsia"/>
                <w:b/>
                <w:bCs/>
                <w:lang w:val="en-US" w:eastAsia="zh-CN"/>
              </w:rPr>
            </w:pPr>
            <w:r>
              <w:rPr>
                <w:rFonts w:eastAsiaTheme="minorEastAsia"/>
                <w:b/>
                <w:bCs/>
                <w:lang w:val="en-US" w:eastAsia="zh-CN"/>
              </w:rPr>
              <w:t>Y/N</w:t>
            </w:r>
          </w:p>
        </w:tc>
        <w:tc>
          <w:tcPr>
            <w:tcW w:w="6945" w:type="dxa"/>
            <w:shd w:val="clear" w:color="auto" w:fill="D9D9D9" w:themeFill="background1" w:themeFillShade="D9"/>
          </w:tcPr>
          <w:p w14:paraId="2F96D37D" w14:textId="77777777" w:rsidR="00FE0053" w:rsidRDefault="00FD4E1F">
            <w:pPr>
              <w:rPr>
                <w:rFonts w:eastAsiaTheme="minorEastAsia"/>
                <w:b/>
                <w:bCs/>
                <w:lang w:val="en-US" w:eastAsia="zh-CN"/>
              </w:rPr>
            </w:pPr>
            <w:r>
              <w:rPr>
                <w:rFonts w:eastAsiaTheme="minorEastAsia"/>
                <w:b/>
                <w:bCs/>
                <w:lang w:val="en-US" w:eastAsia="zh-CN"/>
              </w:rPr>
              <w:t>Comments</w:t>
            </w:r>
          </w:p>
        </w:tc>
      </w:tr>
      <w:tr w:rsidR="00FE0053" w14:paraId="2F96D385" w14:textId="77777777">
        <w:tc>
          <w:tcPr>
            <w:tcW w:w="1372" w:type="dxa"/>
          </w:tcPr>
          <w:p w14:paraId="2F96D37F" w14:textId="77777777" w:rsidR="00FE0053" w:rsidRDefault="00FD4E1F">
            <w:pPr>
              <w:rPr>
                <w:rFonts w:eastAsiaTheme="minorEastAsia"/>
                <w:lang w:val="en-US" w:eastAsia="zh-CN"/>
              </w:rPr>
            </w:pPr>
            <w:r>
              <w:rPr>
                <w:rFonts w:eastAsiaTheme="minorEastAsia"/>
                <w:lang w:val="en-US" w:eastAsia="zh-CN"/>
              </w:rPr>
              <w:t>FUTUREWEI</w:t>
            </w:r>
          </w:p>
        </w:tc>
        <w:tc>
          <w:tcPr>
            <w:tcW w:w="1317" w:type="dxa"/>
          </w:tcPr>
          <w:p w14:paraId="2F96D380" w14:textId="77777777" w:rsidR="00FE0053" w:rsidRDefault="00FD4E1F">
            <w:pPr>
              <w:rPr>
                <w:rFonts w:eastAsiaTheme="minorEastAsia"/>
                <w:lang w:val="en-US" w:eastAsia="zh-CN"/>
              </w:rPr>
            </w:pPr>
            <w:r>
              <w:rPr>
                <w:rFonts w:eastAsiaTheme="minorEastAsia"/>
                <w:lang w:val="en-US" w:eastAsia="zh-CN"/>
              </w:rPr>
              <w:t>N</w:t>
            </w:r>
          </w:p>
        </w:tc>
        <w:tc>
          <w:tcPr>
            <w:tcW w:w="6945" w:type="dxa"/>
          </w:tcPr>
          <w:p w14:paraId="2F96D381" w14:textId="77777777" w:rsidR="00FE0053" w:rsidRDefault="00FD4E1F">
            <w:pPr>
              <w:rPr>
                <w:rFonts w:eastAsiaTheme="minorEastAsia"/>
                <w:lang w:val="en-US" w:eastAsia="zh-CN"/>
              </w:rPr>
            </w:pPr>
            <w:r>
              <w:rPr>
                <w:rFonts w:eastAsiaTheme="minorEastAsia"/>
                <w:lang w:val="en-US" w:eastAsia="zh-CN"/>
              </w:rPr>
              <w:t>The purpose of this email discussion is to discuss templates, not to arrange another formal email discussion. We must follow the chair decisions.</w:t>
            </w:r>
          </w:p>
          <w:p w14:paraId="2F96D382" w14:textId="77777777" w:rsidR="00FE0053" w:rsidRDefault="00FD4E1F">
            <w:pPr>
              <w:rPr>
                <w:highlight w:val="cyan"/>
                <w:lang w:eastAsia="zh-CN"/>
              </w:rPr>
            </w:pPr>
            <w:r>
              <w:rPr>
                <w:highlight w:val="cyan"/>
                <w:lang w:eastAsia="zh-CN"/>
              </w:rPr>
              <w:t>[Post-109-e-R18-RedCap-01] Email discussion for spreadsheet templates during June 13 – 17, Johan (Ericsson) &amp; Shinya (NTT DOCOMO)</w:t>
            </w:r>
          </w:p>
          <w:p w14:paraId="2F96D383" w14:textId="77777777" w:rsidR="00FE0053" w:rsidRDefault="00FD4E1F">
            <w:pPr>
              <w:numPr>
                <w:ilvl w:val="0"/>
                <w:numId w:val="37"/>
              </w:numPr>
              <w:spacing w:line="233" w:lineRule="atLeast"/>
              <w:jc w:val="left"/>
              <w:rPr>
                <w:rFonts w:eastAsia="Microsoft YaHei UI"/>
                <w:b/>
                <w:bCs/>
                <w:color w:val="000000"/>
                <w:lang w:val="en-US" w:eastAsia="zh-CN"/>
              </w:rPr>
            </w:pPr>
            <w:r>
              <w:rPr>
                <w:rFonts w:eastAsia="Microsoft YaHei UI"/>
                <w:b/>
                <w:bCs/>
                <w:color w:val="000000"/>
                <w:lang w:val="en-US" w:eastAsia="zh-CN"/>
              </w:rPr>
              <w:t>Draft updated spreadsheet templates are provided by the feature leads, and then a short official email discussion is arranged for discussion and agreement</w:t>
            </w:r>
          </w:p>
          <w:p w14:paraId="2F96D384" w14:textId="77777777" w:rsidR="00FE0053" w:rsidRDefault="00FD4E1F">
            <w:pPr>
              <w:numPr>
                <w:ilvl w:val="1"/>
                <w:numId w:val="37"/>
              </w:numPr>
              <w:spacing w:line="231" w:lineRule="atLeast"/>
              <w:jc w:val="left"/>
              <w:rPr>
                <w:rFonts w:eastAsia="Microsoft YaHei UI"/>
                <w:b/>
                <w:bCs/>
                <w:color w:val="000000"/>
                <w:lang w:val="en-US" w:eastAsia="zh-CN"/>
              </w:rPr>
            </w:pPr>
            <w:r>
              <w:rPr>
                <w:rFonts w:eastAsia="Microsoft YaHei UI"/>
                <w:b/>
                <w:bCs/>
                <w:color w:val="000000"/>
                <w:lang w:val="en-US" w:eastAsia="zh-CN"/>
              </w:rPr>
              <w:t>Dates:  13</w:t>
            </w:r>
            <w:r>
              <w:rPr>
                <w:rFonts w:eastAsia="Microsoft YaHei UI"/>
                <w:b/>
                <w:bCs/>
                <w:color w:val="000000"/>
                <w:vertAlign w:val="superscript"/>
                <w:lang w:val="en-US" w:eastAsia="zh-CN"/>
              </w:rPr>
              <w:t>th</w:t>
            </w:r>
            <w:r>
              <w:rPr>
                <w:rFonts w:eastAsia="Microsoft YaHei UI"/>
                <w:b/>
                <w:bCs/>
                <w:color w:val="000000"/>
                <w:lang w:val="en-US" w:eastAsia="zh-CN"/>
              </w:rPr>
              <w:t> – 17</w:t>
            </w:r>
            <w:r>
              <w:rPr>
                <w:rFonts w:eastAsia="Microsoft YaHei UI"/>
                <w:b/>
                <w:bCs/>
                <w:color w:val="000000"/>
                <w:vertAlign w:val="superscript"/>
                <w:lang w:val="en-US" w:eastAsia="zh-CN"/>
              </w:rPr>
              <w:t>th</w:t>
            </w:r>
            <w:r>
              <w:rPr>
                <w:rFonts w:eastAsia="Microsoft YaHei UI"/>
                <w:b/>
                <w:bCs/>
                <w:color w:val="000000"/>
                <w:lang w:val="en-US" w:eastAsia="zh-CN"/>
              </w:rPr>
              <w:t> June</w:t>
            </w:r>
          </w:p>
        </w:tc>
      </w:tr>
      <w:tr w:rsidR="00FE0053" w14:paraId="2F96D389" w14:textId="77777777">
        <w:tc>
          <w:tcPr>
            <w:tcW w:w="1372" w:type="dxa"/>
          </w:tcPr>
          <w:p w14:paraId="2F96D386" w14:textId="77777777" w:rsidR="00FE0053" w:rsidRDefault="00FD4E1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17" w:type="dxa"/>
          </w:tcPr>
          <w:p w14:paraId="2F96D387"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388" w14:textId="77777777" w:rsidR="00FE0053" w:rsidRDefault="00FD4E1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sympathy for FUTUREWEI’s comments, but we are fine with the FL suggestion. </w:t>
            </w:r>
          </w:p>
        </w:tc>
      </w:tr>
      <w:tr w:rsidR="00FE0053" w14:paraId="2F96D38E" w14:textId="77777777">
        <w:tc>
          <w:tcPr>
            <w:tcW w:w="1372" w:type="dxa"/>
          </w:tcPr>
          <w:p w14:paraId="2F96D38A" w14:textId="77777777" w:rsidR="00FE0053" w:rsidRDefault="00FD4E1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17" w:type="dxa"/>
          </w:tcPr>
          <w:p w14:paraId="2F96D38B"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38C" w14:textId="77777777" w:rsidR="00FE0053" w:rsidRDefault="00FD4E1F">
            <w:pPr>
              <w:spacing w:line="252" w:lineRule="auto"/>
              <w:rPr>
                <w:lang w:val="en-US" w:eastAsia="zh-CN"/>
              </w:rPr>
            </w:pPr>
            <w:r>
              <w:t>We share the same considerations with FL. Results collection after Tdoc deadline will lead a tight working schedule, since lots of preparation work need to be handled in the week before the meeting. Another email for results collection is fine, as R17 was also handled in the same way.</w:t>
            </w:r>
          </w:p>
          <w:p w14:paraId="2F96D38D" w14:textId="77777777" w:rsidR="00FE0053" w:rsidRDefault="00FD4E1F">
            <w:pPr>
              <w:spacing w:line="252" w:lineRule="auto"/>
            </w:pPr>
            <w:r>
              <w:t xml:space="preserve">Maybe some relaxation is to delay the start point a bit late, </w:t>
            </w:r>
            <w:proofErr w:type="spellStart"/>
            <w:r>
              <w:t>e.g</w:t>
            </w:r>
            <w:proofErr w:type="spellEnd"/>
            <w:r>
              <w:t xml:space="preserve"> Wednesday 10</w:t>
            </w:r>
            <w:r>
              <w:rPr>
                <w:vertAlign w:val="superscript"/>
              </w:rPr>
              <w:t>th</w:t>
            </w:r>
            <w:r>
              <w:t xml:space="preserve"> August, if necessary.</w:t>
            </w:r>
          </w:p>
        </w:tc>
      </w:tr>
      <w:tr w:rsidR="00FE0053" w14:paraId="2F96D392" w14:textId="77777777">
        <w:tc>
          <w:tcPr>
            <w:tcW w:w="1372" w:type="dxa"/>
          </w:tcPr>
          <w:p w14:paraId="2F96D38F" w14:textId="77777777" w:rsidR="00FE0053" w:rsidRDefault="00FD4E1F">
            <w:pPr>
              <w:rPr>
                <w:rFonts w:eastAsiaTheme="minorEastAsia"/>
                <w:lang w:val="en-US" w:eastAsia="zh-CN"/>
              </w:rPr>
            </w:pPr>
            <w:r>
              <w:rPr>
                <w:rFonts w:eastAsiaTheme="minorEastAsia"/>
                <w:lang w:val="en-US" w:eastAsia="zh-CN"/>
              </w:rPr>
              <w:t xml:space="preserve">Nordic </w:t>
            </w:r>
          </w:p>
        </w:tc>
        <w:tc>
          <w:tcPr>
            <w:tcW w:w="1317" w:type="dxa"/>
          </w:tcPr>
          <w:p w14:paraId="2F96D390"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391" w14:textId="77777777" w:rsidR="00FE0053" w:rsidRDefault="00FD4E1F">
            <w:pPr>
              <w:spacing w:line="252" w:lineRule="auto"/>
            </w:pPr>
            <w:r>
              <w:t xml:space="preserve">But it is not clear whether and what should be discussed, I suppose idea is to just collect results to Excel before meeting starts. </w:t>
            </w:r>
          </w:p>
        </w:tc>
      </w:tr>
      <w:tr w:rsidR="00FE0053" w14:paraId="2F96D396" w14:textId="77777777">
        <w:tc>
          <w:tcPr>
            <w:tcW w:w="1372" w:type="dxa"/>
          </w:tcPr>
          <w:p w14:paraId="2F96D393" w14:textId="77777777" w:rsidR="00FE0053" w:rsidRDefault="00FD4E1F">
            <w:pPr>
              <w:rPr>
                <w:rFonts w:eastAsia="Malgun Gothic"/>
                <w:lang w:val="en-US" w:eastAsia="ko-KR"/>
              </w:rPr>
            </w:pPr>
            <w:r>
              <w:rPr>
                <w:rFonts w:eastAsia="Malgun Gothic" w:hint="eastAsia"/>
                <w:lang w:val="en-US" w:eastAsia="ko-KR"/>
              </w:rPr>
              <w:t>LGE</w:t>
            </w:r>
          </w:p>
        </w:tc>
        <w:tc>
          <w:tcPr>
            <w:tcW w:w="1317" w:type="dxa"/>
          </w:tcPr>
          <w:p w14:paraId="2F96D394" w14:textId="77777777" w:rsidR="00FE0053" w:rsidRDefault="00FD4E1F">
            <w:pPr>
              <w:rPr>
                <w:rFonts w:eastAsia="Malgun Gothic"/>
                <w:lang w:val="en-US" w:eastAsia="ko-KR"/>
              </w:rPr>
            </w:pPr>
            <w:r>
              <w:rPr>
                <w:rFonts w:eastAsia="Malgun Gothic" w:hint="eastAsia"/>
                <w:lang w:val="en-US" w:eastAsia="ko-KR"/>
              </w:rPr>
              <w:t>Y</w:t>
            </w:r>
          </w:p>
        </w:tc>
        <w:tc>
          <w:tcPr>
            <w:tcW w:w="6945" w:type="dxa"/>
          </w:tcPr>
          <w:p w14:paraId="2F96D395" w14:textId="77777777" w:rsidR="00FE0053" w:rsidRDefault="00FE0053">
            <w:pPr>
              <w:spacing w:line="252" w:lineRule="auto"/>
            </w:pPr>
          </w:p>
        </w:tc>
      </w:tr>
      <w:tr w:rsidR="00FE0053" w14:paraId="2F96D39A" w14:textId="77777777">
        <w:tc>
          <w:tcPr>
            <w:tcW w:w="1372" w:type="dxa"/>
          </w:tcPr>
          <w:p w14:paraId="2F96D397" w14:textId="77777777" w:rsidR="00FE0053" w:rsidRDefault="00FD4E1F">
            <w:pPr>
              <w:rPr>
                <w:rFonts w:eastAsia="Yu Mincho"/>
                <w:lang w:val="en-US" w:eastAsia="ja-JP"/>
              </w:rPr>
            </w:pPr>
            <w:r>
              <w:rPr>
                <w:rFonts w:eastAsia="Yu Mincho" w:hint="eastAsia"/>
                <w:lang w:val="en-US" w:eastAsia="ja-JP"/>
              </w:rPr>
              <w:t>D</w:t>
            </w:r>
            <w:r>
              <w:rPr>
                <w:rFonts w:eastAsia="Yu Mincho"/>
                <w:lang w:val="en-US" w:eastAsia="ja-JP"/>
              </w:rPr>
              <w:t>OCOMO</w:t>
            </w:r>
          </w:p>
        </w:tc>
        <w:tc>
          <w:tcPr>
            <w:tcW w:w="1317" w:type="dxa"/>
          </w:tcPr>
          <w:p w14:paraId="2F96D398" w14:textId="77777777" w:rsidR="00FE0053" w:rsidRDefault="00FD4E1F">
            <w:pPr>
              <w:rPr>
                <w:rFonts w:eastAsia="Yu Mincho"/>
                <w:lang w:val="en-US" w:eastAsia="ja-JP"/>
              </w:rPr>
            </w:pPr>
            <w:r>
              <w:rPr>
                <w:rFonts w:eastAsia="Yu Mincho" w:hint="eastAsia"/>
                <w:lang w:val="en-US" w:eastAsia="ja-JP"/>
              </w:rPr>
              <w:t>Y</w:t>
            </w:r>
          </w:p>
        </w:tc>
        <w:tc>
          <w:tcPr>
            <w:tcW w:w="6945" w:type="dxa"/>
          </w:tcPr>
          <w:p w14:paraId="2F96D399" w14:textId="77777777" w:rsidR="00FE0053" w:rsidRDefault="00FD4E1F">
            <w:pPr>
              <w:spacing w:line="252" w:lineRule="auto"/>
            </w:pPr>
            <w:r>
              <w:rPr>
                <w:rFonts w:eastAsia="Yu Mincho"/>
                <w:lang w:eastAsia="ja-JP"/>
              </w:rPr>
              <w:t xml:space="preserve">We support the FL suggestion to have an e-mail discussion for early collection which would help the preparation and the effective discussion in the meeting. We tend to </w:t>
            </w:r>
            <w:r>
              <w:rPr>
                <w:rFonts w:eastAsia="Yu Mincho"/>
                <w:lang w:eastAsia="ja-JP"/>
              </w:rPr>
              <w:lastRenderedPageBreak/>
              <w:t>agree with Spreadtrum that the starting date of the early collection can be a bit late, but fine with the current suggested date.</w:t>
            </w:r>
          </w:p>
        </w:tc>
      </w:tr>
      <w:tr w:rsidR="00FE0053" w14:paraId="2F96D39F" w14:textId="77777777">
        <w:tc>
          <w:tcPr>
            <w:tcW w:w="1372" w:type="dxa"/>
          </w:tcPr>
          <w:p w14:paraId="2F96D39B" w14:textId="77777777" w:rsidR="00FE0053" w:rsidRDefault="00FD4E1F">
            <w:pPr>
              <w:rPr>
                <w:rFonts w:eastAsia="Yu Mincho"/>
                <w:lang w:val="en-US" w:eastAsia="ja-JP"/>
              </w:rPr>
            </w:pPr>
            <w:r>
              <w:rPr>
                <w:rFonts w:eastAsiaTheme="minorEastAsia" w:hint="eastAsia"/>
                <w:lang w:val="en-US" w:eastAsia="zh-CN"/>
              </w:rPr>
              <w:lastRenderedPageBreak/>
              <w:t>CATT</w:t>
            </w:r>
          </w:p>
        </w:tc>
        <w:tc>
          <w:tcPr>
            <w:tcW w:w="1317" w:type="dxa"/>
          </w:tcPr>
          <w:p w14:paraId="2F96D39C" w14:textId="77777777" w:rsidR="00FE0053" w:rsidRDefault="00FD4E1F">
            <w:pPr>
              <w:rPr>
                <w:rFonts w:eastAsia="Yu Mincho"/>
                <w:lang w:val="en-US" w:eastAsia="ja-JP"/>
              </w:rPr>
            </w:pPr>
            <w:r>
              <w:rPr>
                <w:rFonts w:eastAsiaTheme="minorEastAsia" w:hint="eastAsia"/>
                <w:lang w:val="en-US" w:eastAsia="zh-CN"/>
              </w:rPr>
              <w:t>Y</w:t>
            </w:r>
          </w:p>
        </w:tc>
        <w:tc>
          <w:tcPr>
            <w:tcW w:w="6945" w:type="dxa"/>
          </w:tcPr>
          <w:p w14:paraId="2F96D39D" w14:textId="77777777" w:rsidR="00FE0053" w:rsidRDefault="00FD4E1F">
            <w:pPr>
              <w:spacing w:line="252" w:lineRule="auto"/>
              <w:rPr>
                <w:rFonts w:eastAsiaTheme="minorEastAsia"/>
                <w:lang w:eastAsia="zh-CN"/>
              </w:rPr>
            </w:pPr>
            <w:r>
              <w:rPr>
                <w:rFonts w:eastAsiaTheme="minorEastAsia" w:hint="eastAsia"/>
                <w:lang w:eastAsia="zh-CN"/>
              </w:rPr>
              <w:t xml:space="preserve">We have </w:t>
            </w:r>
            <w:r>
              <w:rPr>
                <w:rFonts w:eastAsiaTheme="minorEastAsia"/>
                <w:lang w:eastAsia="zh-CN"/>
              </w:rPr>
              <w:t>the</w:t>
            </w:r>
            <w:r>
              <w:rPr>
                <w:rFonts w:eastAsiaTheme="minorEastAsia" w:hint="eastAsia"/>
                <w:lang w:eastAsia="zh-CN"/>
              </w:rPr>
              <w:t xml:space="preserve"> same understanding with Nordic that this is just intended to collect </w:t>
            </w:r>
            <w:r>
              <w:rPr>
                <w:rFonts w:eastAsiaTheme="minorEastAsia"/>
                <w:lang w:eastAsia="zh-CN"/>
              </w:rPr>
              <w:t>simulation</w:t>
            </w:r>
            <w:r>
              <w:rPr>
                <w:rFonts w:eastAsiaTheme="minorEastAsia" w:hint="eastAsia"/>
                <w:lang w:eastAsia="zh-CN"/>
              </w:rPr>
              <w:t xml:space="preserve"> results, which is helpful in fast cross check and possibly reconsidering their position.</w:t>
            </w:r>
          </w:p>
          <w:p w14:paraId="2F96D39E" w14:textId="77777777" w:rsidR="00FE0053" w:rsidRDefault="00FD4E1F">
            <w:pPr>
              <w:spacing w:line="252" w:lineRule="auto"/>
              <w:rPr>
                <w:rFonts w:eastAsia="Yu Mincho"/>
                <w:lang w:eastAsia="ja-JP"/>
              </w:rPr>
            </w:pPr>
            <w:r>
              <w:rPr>
                <w:rFonts w:eastAsiaTheme="minorEastAsia" w:hint="eastAsia"/>
                <w:lang w:eastAsia="zh-CN"/>
              </w:rPr>
              <w:t>To alleviate Futurewei</w:t>
            </w:r>
            <w:r>
              <w:rPr>
                <w:rFonts w:eastAsiaTheme="minorEastAsia"/>
                <w:lang w:eastAsia="zh-CN"/>
              </w:rPr>
              <w:t>’</w:t>
            </w:r>
            <w:r>
              <w:rPr>
                <w:rFonts w:eastAsiaTheme="minorEastAsia" w:hint="eastAsia"/>
                <w:lang w:eastAsia="zh-CN"/>
              </w:rPr>
              <w:t>s concern, maybe we can clarify that, if companies does not provide simulation result in early phase (</w:t>
            </w:r>
            <w:proofErr w:type="gramStart"/>
            <w:r>
              <w:rPr>
                <w:rFonts w:eastAsiaTheme="minorEastAsia" w:hint="eastAsia"/>
                <w:lang w:eastAsia="zh-CN"/>
              </w:rPr>
              <w:t>i.e.</w:t>
            </w:r>
            <w:proofErr w:type="gramEnd"/>
            <w:r>
              <w:rPr>
                <w:rFonts w:eastAsiaTheme="minorEastAsia" w:hint="eastAsia"/>
                <w:lang w:eastAsia="zh-CN"/>
              </w:rPr>
              <w:t xml:space="preserve"> before August 16</w:t>
            </w:r>
            <w:r>
              <w:rPr>
                <w:rFonts w:eastAsiaTheme="minorEastAsia" w:hint="eastAsia"/>
                <w:vertAlign w:val="superscript"/>
                <w:lang w:eastAsia="zh-CN"/>
              </w:rPr>
              <w:t>th</w:t>
            </w:r>
            <w:r>
              <w:rPr>
                <w:rFonts w:eastAsiaTheme="minorEastAsia" w:hint="eastAsia"/>
                <w:lang w:eastAsia="zh-CN"/>
              </w:rPr>
              <w:t xml:space="preserve">), their results can still be </w:t>
            </w:r>
            <w:r>
              <w:rPr>
                <w:rFonts w:eastAsiaTheme="minorEastAsia"/>
                <w:lang w:eastAsia="zh-CN"/>
              </w:rPr>
              <w:t>submitted</w:t>
            </w:r>
            <w:r>
              <w:rPr>
                <w:rFonts w:eastAsiaTheme="minorEastAsia" w:hint="eastAsia"/>
                <w:lang w:eastAsia="zh-CN"/>
              </w:rPr>
              <w:t xml:space="preserve"> and captured after August 17</w:t>
            </w:r>
            <w:r>
              <w:rPr>
                <w:rFonts w:eastAsiaTheme="minorEastAsia" w:hint="eastAsia"/>
                <w:vertAlign w:val="superscript"/>
                <w:lang w:eastAsia="zh-CN"/>
              </w:rPr>
              <w:t>th</w:t>
            </w:r>
            <w:r>
              <w:rPr>
                <w:rFonts w:eastAsiaTheme="minorEastAsia" w:hint="eastAsia"/>
                <w:lang w:eastAsia="zh-CN"/>
              </w:rPr>
              <w:t>?</w:t>
            </w:r>
          </w:p>
        </w:tc>
      </w:tr>
      <w:tr w:rsidR="00FE0053" w14:paraId="2F96D3A3" w14:textId="77777777">
        <w:tc>
          <w:tcPr>
            <w:tcW w:w="1372" w:type="dxa"/>
          </w:tcPr>
          <w:p w14:paraId="2F96D3A0" w14:textId="77777777" w:rsidR="00FE0053" w:rsidRDefault="00FD4E1F">
            <w:pPr>
              <w:rPr>
                <w:rFonts w:eastAsiaTheme="minorEastAsia"/>
                <w:lang w:val="en-US" w:eastAsia="zh-CN"/>
              </w:rPr>
            </w:pPr>
            <w:r>
              <w:rPr>
                <w:rFonts w:eastAsiaTheme="minorEastAsia" w:hint="eastAsia"/>
                <w:lang w:val="en-US" w:eastAsia="zh-CN"/>
              </w:rPr>
              <w:t>ZTE, Sanechips</w:t>
            </w:r>
          </w:p>
        </w:tc>
        <w:tc>
          <w:tcPr>
            <w:tcW w:w="1317" w:type="dxa"/>
          </w:tcPr>
          <w:p w14:paraId="2F96D3A1"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3A2" w14:textId="77777777" w:rsidR="00FE0053" w:rsidRDefault="00FD4E1F">
            <w:pPr>
              <w:spacing w:line="252" w:lineRule="auto"/>
              <w:rPr>
                <w:rFonts w:eastAsiaTheme="minorEastAsia"/>
                <w:lang w:val="en-US" w:eastAsia="zh-CN"/>
              </w:rPr>
            </w:pPr>
            <w:r>
              <w:rPr>
                <w:rFonts w:eastAsiaTheme="minorEastAsia" w:hint="eastAsia"/>
                <w:lang w:val="en-US" w:eastAsia="zh-CN"/>
              </w:rPr>
              <w:t>we show similar understanding with CATT that later simulation results also can be captured.</w:t>
            </w:r>
          </w:p>
        </w:tc>
      </w:tr>
      <w:tr w:rsidR="00FE0053" w14:paraId="2F96D3A7" w14:textId="77777777">
        <w:tc>
          <w:tcPr>
            <w:tcW w:w="1372" w:type="dxa"/>
          </w:tcPr>
          <w:p w14:paraId="2F96D3A4" w14:textId="77777777" w:rsidR="00FE0053" w:rsidRDefault="00FD4E1F">
            <w:pPr>
              <w:rPr>
                <w:rFonts w:eastAsiaTheme="minorEastAsia"/>
                <w:lang w:val="en-US" w:eastAsia="zh-CN"/>
              </w:rPr>
            </w:pPr>
            <w:r>
              <w:rPr>
                <w:rFonts w:eastAsiaTheme="minorEastAsia"/>
                <w:lang w:val="en-US" w:eastAsia="zh-CN"/>
              </w:rPr>
              <w:t>CMCC</w:t>
            </w:r>
          </w:p>
        </w:tc>
        <w:tc>
          <w:tcPr>
            <w:tcW w:w="1317" w:type="dxa"/>
          </w:tcPr>
          <w:p w14:paraId="2F96D3A5"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3A6" w14:textId="77777777" w:rsidR="00FE0053" w:rsidRDefault="00FD4E1F">
            <w:pPr>
              <w:spacing w:line="252" w:lineRule="auto"/>
              <w:rPr>
                <w:rFonts w:eastAsiaTheme="minorEastAsia"/>
                <w:lang w:val="en-US" w:eastAsia="zh-CN"/>
              </w:rPr>
            </w:pPr>
            <w:r>
              <w:rPr>
                <w:rFonts w:eastAsiaTheme="minorEastAsia"/>
                <w:lang w:val="en-US" w:eastAsia="zh-CN"/>
              </w:rPr>
              <w:t>We are ok with the proposal for collection of the simulation results.</w:t>
            </w:r>
          </w:p>
        </w:tc>
      </w:tr>
      <w:tr w:rsidR="00FE0053" w14:paraId="2F96D3AB" w14:textId="77777777">
        <w:tc>
          <w:tcPr>
            <w:tcW w:w="1372" w:type="dxa"/>
          </w:tcPr>
          <w:p w14:paraId="2F96D3A8" w14:textId="77777777" w:rsidR="00FE0053" w:rsidRDefault="00FD4E1F">
            <w:pPr>
              <w:rPr>
                <w:rFonts w:eastAsiaTheme="minorEastAsia"/>
                <w:lang w:val="en-US" w:eastAsia="zh-CN"/>
              </w:rPr>
            </w:pPr>
            <w:r>
              <w:t>OPPO</w:t>
            </w:r>
          </w:p>
        </w:tc>
        <w:tc>
          <w:tcPr>
            <w:tcW w:w="1317" w:type="dxa"/>
          </w:tcPr>
          <w:p w14:paraId="2F96D3A9"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3AA" w14:textId="77777777" w:rsidR="00FE0053" w:rsidRDefault="00FD4E1F">
            <w:pPr>
              <w:spacing w:line="252" w:lineRule="auto"/>
            </w:pPr>
            <w:r>
              <w:t xml:space="preserve">We prefer </w:t>
            </w:r>
            <w:proofErr w:type="spellStart"/>
            <w:proofErr w:type="gramStart"/>
            <w:r>
              <w:t>a</w:t>
            </w:r>
            <w:proofErr w:type="spellEnd"/>
            <w:proofErr w:type="gramEnd"/>
            <w:r>
              <w:t xml:space="preserve"> earlier collection of results before the meeting. This will help a lot for the progress considering the limited meeting cycle. </w:t>
            </w:r>
            <w:proofErr w:type="gramStart"/>
            <w:r>
              <w:t>Also</w:t>
            </w:r>
            <w:proofErr w:type="gramEnd"/>
            <w:r>
              <w:t xml:space="preserve"> it helps some rapporteur’s effort. Only for simulation results also help.</w:t>
            </w:r>
          </w:p>
        </w:tc>
      </w:tr>
      <w:tr w:rsidR="00FE0053" w14:paraId="2F96D3B1" w14:textId="77777777">
        <w:tc>
          <w:tcPr>
            <w:tcW w:w="1372" w:type="dxa"/>
          </w:tcPr>
          <w:p w14:paraId="2F96D3AC" w14:textId="77777777" w:rsidR="00FE0053" w:rsidRDefault="00FD4E1F">
            <w:r>
              <w:t>Samsung</w:t>
            </w:r>
          </w:p>
        </w:tc>
        <w:tc>
          <w:tcPr>
            <w:tcW w:w="1317" w:type="dxa"/>
          </w:tcPr>
          <w:p w14:paraId="2F96D3AD" w14:textId="77777777" w:rsidR="00FE0053" w:rsidRDefault="00FD4E1F">
            <w:pPr>
              <w:rPr>
                <w:rFonts w:eastAsiaTheme="minorEastAsia"/>
                <w:lang w:val="en-US" w:eastAsia="zh-CN"/>
              </w:rPr>
            </w:pPr>
            <w:r>
              <w:rPr>
                <w:rFonts w:eastAsiaTheme="minorEastAsia"/>
                <w:lang w:val="en-US" w:eastAsia="zh-CN"/>
              </w:rPr>
              <w:t>N</w:t>
            </w:r>
          </w:p>
        </w:tc>
        <w:tc>
          <w:tcPr>
            <w:tcW w:w="6945" w:type="dxa"/>
          </w:tcPr>
          <w:p w14:paraId="2F96D3AE" w14:textId="77777777" w:rsidR="00FE0053" w:rsidRDefault="00FD4E1F">
            <w:pPr>
              <w:spacing w:line="252" w:lineRule="auto"/>
            </w:pPr>
            <w:proofErr w:type="gramStart"/>
            <w:r>
              <w:t>First of all</w:t>
            </w:r>
            <w:proofErr w:type="gramEnd"/>
            <w:r>
              <w:t>, we suggest to start the data collection after Tdoc deadline.</w:t>
            </w:r>
          </w:p>
          <w:p w14:paraId="2F96D3AF" w14:textId="77777777" w:rsidR="00FE0053" w:rsidRDefault="00FD4E1F">
            <w:pPr>
              <w:spacing w:line="252" w:lineRule="auto"/>
            </w:pPr>
            <w:r>
              <w:t xml:space="preserve">Moreover, we don’t think there is a need for email discussion. But it can be only for evaluation results collection (without any discussion) by creating a folder in FTP. </w:t>
            </w:r>
          </w:p>
          <w:p w14:paraId="2F96D3B0" w14:textId="77777777" w:rsidR="00FE0053" w:rsidRDefault="00FD4E1F">
            <w:pPr>
              <w:spacing w:line="252" w:lineRule="auto"/>
            </w:pPr>
            <w:r>
              <w:rPr>
                <w:b/>
                <w:lang w:val="en-US"/>
              </w:rPr>
              <w:t>High Priority Proposal 4-1b</w:t>
            </w:r>
            <w:r>
              <w:rPr>
                <w:b/>
                <w:bCs/>
                <w:lang w:val="en-US"/>
              </w:rPr>
              <w:t xml:space="preserve">: </w:t>
            </w:r>
            <w:r>
              <w:rPr>
                <w:b/>
                <w:bCs/>
                <w:strike/>
                <w:color w:val="FF0000"/>
                <w:lang w:val="en-US"/>
              </w:rPr>
              <w:t>Arrange an email discussion for</w:t>
            </w:r>
            <w:r>
              <w:rPr>
                <w:b/>
                <w:bCs/>
                <w:color w:val="FF0000"/>
                <w:lang w:val="en-US"/>
              </w:rPr>
              <w:t xml:space="preserve"> </w:t>
            </w:r>
            <w:r>
              <w:rPr>
                <w:b/>
                <w:bCs/>
                <w:lang w:val="en-US"/>
              </w:rPr>
              <w:t xml:space="preserve">early collection of evaluation results from Monday </w:t>
            </w:r>
            <w:r>
              <w:rPr>
                <w:b/>
                <w:bCs/>
                <w:color w:val="FF0000"/>
                <w:lang w:val="en-US"/>
              </w:rPr>
              <w:t>15</w:t>
            </w:r>
            <w:r>
              <w:rPr>
                <w:b/>
                <w:bCs/>
                <w:strike/>
                <w:color w:val="FF0000"/>
                <w:lang w:val="en-US"/>
              </w:rPr>
              <w:t>8</w:t>
            </w:r>
            <w:r>
              <w:rPr>
                <w:b/>
                <w:bCs/>
                <w:strike/>
                <w:color w:val="FF0000"/>
                <w:vertAlign w:val="superscript"/>
                <w:lang w:val="en-US"/>
              </w:rPr>
              <w:t>t</w:t>
            </w:r>
            <w:r>
              <w:rPr>
                <w:b/>
                <w:bCs/>
                <w:vertAlign w:val="superscript"/>
                <w:lang w:val="en-US"/>
              </w:rPr>
              <w:t>h</w:t>
            </w:r>
            <w:r>
              <w:rPr>
                <w:b/>
                <w:bCs/>
                <w:lang w:val="en-US"/>
              </w:rPr>
              <w:t xml:space="preserve"> August until Tuesday 16</w:t>
            </w:r>
            <w:r>
              <w:rPr>
                <w:b/>
                <w:bCs/>
                <w:vertAlign w:val="superscript"/>
                <w:lang w:val="en-US"/>
              </w:rPr>
              <w:t>th</w:t>
            </w:r>
            <w:r>
              <w:rPr>
                <w:b/>
                <w:bCs/>
                <w:lang w:val="en-US"/>
              </w:rPr>
              <w:t xml:space="preserve"> August.</w:t>
            </w:r>
          </w:p>
        </w:tc>
      </w:tr>
      <w:tr w:rsidR="00FE0053" w14:paraId="2F96D3B5" w14:textId="77777777">
        <w:tc>
          <w:tcPr>
            <w:tcW w:w="1372" w:type="dxa"/>
          </w:tcPr>
          <w:p w14:paraId="2F96D3B2" w14:textId="77777777" w:rsidR="00FE0053" w:rsidRDefault="00FD4E1F">
            <w:r>
              <w:rPr>
                <w:rFonts w:hint="eastAsia"/>
              </w:rPr>
              <w:t>Xiaomi</w:t>
            </w:r>
          </w:p>
        </w:tc>
        <w:tc>
          <w:tcPr>
            <w:tcW w:w="1317" w:type="dxa"/>
          </w:tcPr>
          <w:p w14:paraId="2F96D3B3" w14:textId="77777777" w:rsidR="00FE0053" w:rsidRDefault="00FD4E1F">
            <w:pPr>
              <w:rPr>
                <w:rFonts w:eastAsiaTheme="minorEastAsia"/>
                <w:lang w:val="en-US" w:eastAsia="zh-CN"/>
              </w:rPr>
            </w:pPr>
            <w:r>
              <w:rPr>
                <w:rFonts w:eastAsiaTheme="minorEastAsia" w:hint="eastAsia"/>
                <w:lang w:val="en-US" w:eastAsia="zh-CN"/>
              </w:rPr>
              <w:t>N</w:t>
            </w:r>
          </w:p>
        </w:tc>
        <w:tc>
          <w:tcPr>
            <w:tcW w:w="6945" w:type="dxa"/>
          </w:tcPr>
          <w:p w14:paraId="2F96D3B4" w14:textId="77777777" w:rsidR="00FE0053" w:rsidRDefault="00FD4E1F">
            <w:pPr>
              <w:spacing w:line="252" w:lineRule="auto"/>
            </w:pPr>
            <w:r>
              <w:t>Agree with the proposal given by Samsung.</w:t>
            </w:r>
          </w:p>
        </w:tc>
      </w:tr>
      <w:tr w:rsidR="00FE0053" w14:paraId="2F96D3BA" w14:textId="77777777">
        <w:tc>
          <w:tcPr>
            <w:tcW w:w="1372" w:type="dxa"/>
          </w:tcPr>
          <w:p w14:paraId="2F96D3B6" w14:textId="77777777" w:rsidR="00FE0053" w:rsidRDefault="00FD4E1F">
            <w:r>
              <w:rPr>
                <w:rFonts w:eastAsiaTheme="minorEastAsia" w:hint="eastAsia"/>
                <w:lang w:val="en-US" w:eastAsia="zh-CN"/>
              </w:rPr>
              <w:t>M</w:t>
            </w:r>
            <w:r>
              <w:rPr>
                <w:rFonts w:eastAsiaTheme="minorEastAsia"/>
                <w:lang w:val="en-US" w:eastAsia="zh-CN"/>
              </w:rPr>
              <w:t>ediaTek</w:t>
            </w:r>
          </w:p>
        </w:tc>
        <w:tc>
          <w:tcPr>
            <w:tcW w:w="1317" w:type="dxa"/>
          </w:tcPr>
          <w:p w14:paraId="2F96D3B7"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3B8" w14:textId="77777777" w:rsidR="00FE0053" w:rsidRDefault="00FD4E1F">
            <w:pPr>
              <w:spacing w:line="252" w:lineRule="auto"/>
            </w:pPr>
            <w:r>
              <w:rPr>
                <w:rFonts w:hint="eastAsia"/>
              </w:rPr>
              <w:t>W</w:t>
            </w:r>
            <w:r>
              <w:t xml:space="preserve">e share a similar view with Ericsson that simulation results should be submitted before the meeting starts to provide good quality of TR in the end. We are fine with FL’s suggestion. In addition, t-doc submission deadline is likely to be earlier than August 16. Hence, the FL proposal should not cause a problem to companies that don’t want to submit results earlier than the t-doc submission deadline. </w:t>
            </w:r>
          </w:p>
          <w:p w14:paraId="2F96D3B9" w14:textId="77777777" w:rsidR="00FE0053" w:rsidRDefault="00FD4E1F">
            <w:pPr>
              <w:spacing w:line="252" w:lineRule="auto"/>
            </w:pPr>
            <w:r>
              <w:t xml:space="preserve">Sharing Nordic’s view, it is also not clear to us whether/what to discuss besides result collection. </w:t>
            </w:r>
          </w:p>
        </w:tc>
      </w:tr>
      <w:tr w:rsidR="00FE0053" w14:paraId="2F96D3BE" w14:textId="77777777">
        <w:tc>
          <w:tcPr>
            <w:tcW w:w="1372" w:type="dxa"/>
          </w:tcPr>
          <w:p w14:paraId="2F96D3BB" w14:textId="77777777" w:rsidR="00FE0053" w:rsidRDefault="00FD4E1F">
            <w:pPr>
              <w:rPr>
                <w:rFonts w:eastAsiaTheme="minorEastAsia"/>
                <w:lang w:val="en-US" w:eastAsia="zh-CN"/>
              </w:rPr>
            </w:pPr>
            <w:r>
              <w:rPr>
                <w:rFonts w:eastAsiaTheme="minorEastAsia"/>
                <w:lang w:val="en-US" w:eastAsia="zh-CN"/>
              </w:rPr>
              <w:t>Nokia, NSB</w:t>
            </w:r>
          </w:p>
        </w:tc>
        <w:tc>
          <w:tcPr>
            <w:tcW w:w="1317" w:type="dxa"/>
          </w:tcPr>
          <w:p w14:paraId="2F96D3BC"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3BD" w14:textId="77777777" w:rsidR="00FE0053" w:rsidRDefault="00FD4E1F">
            <w:pPr>
              <w:rPr>
                <w:rFonts w:eastAsiaTheme="minorEastAsia"/>
                <w:lang w:val="en-US" w:eastAsia="zh-CN"/>
              </w:rPr>
            </w:pPr>
            <w:r>
              <w:rPr>
                <w:rFonts w:eastAsiaTheme="minorEastAsia"/>
                <w:lang w:val="en-US" w:eastAsia="zh-CN"/>
              </w:rPr>
              <w:t>We are OK with the FL proposal.</w:t>
            </w:r>
          </w:p>
        </w:tc>
      </w:tr>
      <w:tr w:rsidR="00FE0053" w14:paraId="2F96D3C2" w14:textId="77777777">
        <w:tc>
          <w:tcPr>
            <w:tcW w:w="1372" w:type="dxa"/>
          </w:tcPr>
          <w:p w14:paraId="2F96D3BF" w14:textId="77777777" w:rsidR="00FE0053" w:rsidRDefault="00FD4E1F">
            <w:pPr>
              <w:rPr>
                <w:rFonts w:eastAsiaTheme="minorEastAsia"/>
                <w:lang w:val="en-US" w:eastAsia="zh-CN"/>
              </w:rPr>
            </w:pPr>
            <w:r>
              <w:rPr>
                <w:rFonts w:eastAsiaTheme="minorEastAsia"/>
                <w:lang w:val="en-US" w:eastAsia="zh-CN"/>
              </w:rPr>
              <w:t>Intel</w:t>
            </w:r>
          </w:p>
        </w:tc>
        <w:tc>
          <w:tcPr>
            <w:tcW w:w="1317" w:type="dxa"/>
          </w:tcPr>
          <w:p w14:paraId="2F96D3C0" w14:textId="77777777" w:rsidR="00FE0053" w:rsidRDefault="00FD4E1F">
            <w:pPr>
              <w:rPr>
                <w:rFonts w:eastAsiaTheme="minorEastAsia"/>
                <w:lang w:val="en-US" w:eastAsia="zh-CN"/>
              </w:rPr>
            </w:pPr>
            <w:r>
              <w:rPr>
                <w:rFonts w:eastAsiaTheme="minorEastAsia"/>
                <w:lang w:val="en-US" w:eastAsia="zh-CN"/>
              </w:rPr>
              <w:t>N</w:t>
            </w:r>
          </w:p>
        </w:tc>
        <w:tc>
          <w:tcPr>
            <w:tcW w:w="6945" w:type="dxa"/>
          </w:tcPr>
          <w:p w14:paraId="2F96D3C1" w14:textId="77777777" w:rsidR="00FE0053" w:rsidRDefault="00FD4E1F">
            <w:pPr>
              <w:rPr>
                <w:rFonts w:eastAsiaTheme="minorEastAsia"/>
                <w:lang w:val="en-US" w:eastAsia="zh-CN"/>
              </w:rPr>
            </w:pPr>
            <w:r>
              <w:rPr>
                <w:rFonts w:eastAsiaTheme="minorEastAsia"/>
                <w:lang w:val="en-US" w:eastAsia="zh-CN"/>
              </w:rPr>
              <w:t>We slightly prefer the proposal from Samsung.</w:t>
            </w:r>
          </w:p>
        </w:tc>
      </w:tr>
      <w:tr w:rsidR="00FE0053" w14:paraId="2F96D3C6" w14:textId="77777777">
        <w:tc>
          <w:tcPr>
            <w:tcW w:w="1372" w:type="dxa"/>
          </w:tcPr>
          <w:p w14:paraId="2F96D3C3" w14:textId="77777777" w:rsidR="00FE0053" w:rsidRDefault="00FD4E1F">
            <w:pPr>
              <w:rPr>
                <w:rFonts w:eastAsiaTheme="minorEastAsia"/>
                <w:lang w:val="en-US" w:eastAsia="zh-CN"/>
              </w:rPr>
            </w:pPr>
            <w:r>
              <w:rPr>
                <w:rFonts w:eastAsiaTheme="minorEastAsia"/>
                <w:lang w:val="en-US" w:eastAsia="zh-CN"/>
              </w:rPr>
              <w:t>Qualcomm</w:t>
            </w:r>
          </w:p>
        </w:tc>
        <w:tc>
          <w:tcPr>
            <w:tcW w:w="1317" w:type="dxa"/>
          </w:tcPr>
          <w:p w14:paraId="2F96D3C4" w14:textId="77777777" w:rsidR="00FE0053" w:rsidRDefault="00FE0053">
            <w:pPr>
              <w:rPr>
                <w:rFonts w:eastAsiaTheme="minorEastAsia"/>
                <w:lang w:val="en-US" w:eastAsia="zh-CN"/>
              </w:rPr>
            </w:pPr>
          </w:p>
        </w:tc>
        <w:tc>
          <w:tcPr>
            <w:tcW w:w="6945" w:type="dxa"/>
          </w:tcPr>
          <w:p w14:paraId="2F96D3C5" w14:textId="77777777" w:rsidR="00FE0053" w:rsidRDefault="00FD4E1F">
            <w:pPr>
              <w:rPr>
                <w:rFonts w:eastAsiaTheme="minorEastAsia"/>
                <w:lang w:val="en-US" w:eastAsia="zh-CN"/>
              </w:rPr>
            </w:pPr>
            <w:r>
              <w:rPr>
                <w:rFonts w:eastAsiaTheme="minorEastAsia"/>
                <w:lang w:val="en-US" w:eastAsia="zh-CN"/>
              </w:rPr>
              <w:t>We are fine with the early email discussion but there should be no impact to the contribution deadline.</w:t>
            </w:r>
          </w:p>
        </w:tc>
      </w:tr>
      <w:tr w:rsidR="00FE0053" w14:paraId="2F96D3CB" w14:textId="77777777">
        <w:tc>
          <w:tcPr>
            <w:tcW w:w="1372" w:type="dxa"/>
          </w:tcPr>
          <w:p w14:paraId="2F96D3C7" w14:textId="77777777" w:rsidR="00FE0053" w:rsidRDefault="00FD4E1F">
            <w:pPr>
              <w:rPr>
                <w:rFonts w:eastAsiaTheme="minorEastAsia"/>
                <w:lang w:val="en-US" w:eastAsia="zh-CN"/>
              </w:rPr>
            </w:pPr>
            <w:r>
              <w:rPr>
                <w:rFonts w:eastAsiaTheme="minorEastAsia"/>
                <w:lang w:val="en-US" w:eastAsia="zh-CN"/>
              </w:rPr>
              <w:t>FL3</w:t>
            </w:r>
          </w:p>
        </w:tc>
        <w:tc>
          <w:tcPr>
            <w:tcW w:w="8262" w:type="dxa"/>
            <w:gridSpan w:val="2"/>
          </w:tcPr>
          <w:p w14:paraId="2F96D3C8" w14:textId="77777777" w:rsidR="00FE0053" w:rsidRDefault="00FD4E1F">
            <w:pPr>
              <w:rPr>
                <w:rFonts w:eastAsiaTheme="minorEastAsia"/>
                <w:lang w:val="en-US" w:eastAsia="zh-CN"/>
              </w:rPr>
            </w:pPr>
            <w:r>
              <w:rPr>
                <w:rFonts w:eastAsiaTheme="minorEastAsia"/>
                <w:lang w:val="en-US" w:eastAsia="zh-CN"/>
              </w:rPr>
              <w:t>Based on the received responses, perhaps the following updated proposal can be considered. It allows companies to upload their evaluation results before the submission deadline (without any expectation to do so), but it also allows them to upload a couple of days after the submission deadline if desired (and does not forbid them to upload even later than that).</w:t>
            </w:r>
          </w:p>
          <w:p w14:paraId="2F96D3C9" w14:textId="77777777" w:rsidR="00FE0053" w:rsidRDefault="00FD4E1F">
            <w:pPr>
              <w:rPr>
                <w:rFonts w:eastAsiaTheme="minorEastAsia"/>
                <w:lang w:val="en-US" w:eastAsia="zh-CN"/>
              </w:rPr>
            </w:pPr>
            <w:r>
              <w:rPr>
                <w:rFonts w:eastAsiaTheme="minorEastAsia"/>
                <w:lang w:val="en-US" w:eastAsia="zh-CN"/>
              </w:rPr>
              <w:t>From FL point of view, it is desired that companies upload their results in a common set of templates in the Inbox/drafts folder. The 6 templates contain 76 tabs in total. If the FL needs to manually copy all tabs from all contributions, it will be hundreds or thousands of tabs for the FL to copy, which does not seem like efficient use of the FL’s time. Therefore, it is proposed that companies update the 6 templates on the FTP site themselves instead.</w:t>
            </w:r>
          </w:p>
          <w:p w14:paraId="2F96D3CA" w14:textId="77777777" w:rsidR="00FE0053" w:rsidRDefault="00FD4E1F">
            <w:pPr>
              <w:rPr>
                <w:b/>
                <w:bCs/>
                <w:lang w:val="en-US"/>
              </w:rPr>
            </w:pPr>
            <w:r>
              <w:rPr>
                <w:b/>
                <w:highlight w:val="yellow"/>
                <w:lang w:val="en-US"/>
              </w:rPr>
              <w:t>High Priority Proposal 4-1c</w:t>
            </w:r>
            <w:r>
              <w:rPr>
                <w:b/>
                <w:bCs/>
                <w:lang w:val="en-US"/>
              </w:rPr>
              <w:t>: Evaluation results are collected in an Inbox/drafts folder on the FTP site. Companies are free to upload results from Monday 8</w:t>
            </w:r>
            <w:r>
              <w:rPr>
                <w:b/>
                <w:bCs/>
                <w:vertAlign w:val="superscript"/>
                <w:lang w:val="en-US"/>
              </w:rPr>
              <w:t>th</w:t>
            </w:r>
            <w:r>
              <w:rPr>
                <w:b/>
                <w:bCs/>
                <w:lang w:val="en-US"/>
              </w:rPr>
              <w:t xml:space="preserve"> August and are encouraged to provide their results until Tuesday 16</w:t>
            </w:r>
            <w:r>
              <w:rPr>
                <w:b/>
                <w:bCs/>
                <w:vertAlign w:val="superscript"/>
                <w:lang w:val="en-US"/>
              </w:rPr>
              <w:t>th</w:t>
            </w:r>
            <w:r>
              <w:rPr>
                <w:b/>
                <w:bCs/>
                <w:lang w:val="en-US"/>
              </w:rPr>
              <w:t xml:space="preserve"> August.</w:t>
            </w:r>
          </w:p>
        </w:tc>
      </w:tr>
      <w:tr w:rsidR="00FE0053" w14:paraId="2F96D3CF" w14:textId="77777777">
        <w:tc>
          <w:tcPr>
            <w:tcW w:w="1372" w:type="dxa"/>
          </w:tcPr>
          <w:p w14:paraId="2F96D3CC" w14:textId="77777777" w:rsidR="00FE0053" w:rsidRDefault="00FD4E1F">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17" w:type="dxa"/>
          </w:tcPr>
          <w:p w14:paraId="2F96D3CD"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3CE" w14:textId="77777777" w:rsidR="00FE0053" w:rsidRDefault="00FE0053">
            <w:pPr>
              <w:rPr>
                <w:rFonts w:eastAsiaTheme="minorEastAsia"/>
                <w:lang w:val="en-US" w:eastAsia="zh-CN"/>
              </w:rPr>
            </w:pPr>
          </w:p>
        </w:tc>
      </w:tr>
      <w:tr w:rsidR="00FE0053" w14:paraId="2F96D3D3" w14:textId="77777777">
        <w:tc>
          <w:tcPr>
            <w:tcW w:w="1372" w:type="dxa"/>
          </w:tcPr>
          <w:p w14:paraId="2F96D3D0" w14:textId="77777777" w:rsidR="00FE0053" w:rsidRDefault="00FD4E1F">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17" w:type="dxa"/>
          </w:tcPr>
          <w:p w14:paraId="2F96D3D1" w14:textId="77777777" w:rsidR="00FE0053" w:rsidRDefault="00FE0053">
            <w:pPr>
              <w:rPr>
                <w:rFonts w:eastAsiaTheme="minorEastAsia"/>
                <w:lang w:val="en-US" w:eastAsia="zh-CN"/>
              </w:rPr>
            </w:pPr>
          </w:p>
        </w:tc>
        <w:tc>
          <w:tcPr>
            <w:tcW w:w="6945" w:type="dxa"/>
          </w:tcPr>
          <w:p w14:paraId="2F96D3D2" w14:textId="77777777" w:rsidR="00FE0053" w:rsidRDefault="00FD4E1F">
            <w:pPr>
              <w:rPr>
                <w:rFonts w:eastAsiaTheme="minorEastAsia"/>
                <w:lang w:val="en-US" w:eastAsia="zh-CN"/>
              </w:rPr>
            </w:pPr>
            <w:r>
              <w:rPr>
                <w:rFonts w:eastAsiaTheme="minorEastAsia"/>
                <w:lang w:val="en-US" w:eastAsia="zh-CN"/>
              </w:rPr>
              <w:t>Ok</w:t>
            </w:r>
          </w:p>
        </w:tc>
      </w:tr>
      <w:tr w:rsidR="00FE0053" w14:paraId="2F96D3D7" w14:textId="77777777">
        <w:tc>
          <w:tcPr>
            <w:tcW w:w="1372" w:type="dxa"/>
          </w:tcPr>
          <w:p w14:paraId="2F96D3D4" w14:textId="77777777" w:rsidR="00FE0053" w:rsidRDefault="00FD4E1F">
            <w:pPr>
              <w:rPr>
                <w:rFonts w:eastAsiaTheme="minorEastAsia"/>
                <w:lang w:val="en-US" w:eastAsia="zh-CN"/>
              </w:rPr>
            </w:pPr>
            <w:r>
              <w:rPr>
                <w:rFonts w:eastAsiaTheme="minorEastAsia" w:hint="eastAsia"/>
                <w:lang w:val="en-US" w:eastAsia="zh-CN"/>
              </w:rPr>
              <w:t>ZTE, Sanechips</w:t>
            </w:r>
          </w:p>
        </w:tc>
        <w:tc>
          <w:tcPr>
            <w:tcW w:w="1317" w:type="dxa"/>
          </w:tcPr>
          <w:p w14:paraId="2F96D3D5" w14:textId="77777777" w:rsidR="00FE0053" w:rsidRDefault="00FD4E1F">
            <w:pPr>
              <w:rPr>
                <w:rFonts w:eastAsiaTheme="minorEastAsia"/>
                <w:lang w:val="en-US" w:eastAsia="zh-CN"/>
              </w:rPr>
            </w:pPr>
            <w:r>
              <w:rPr>
                <w:rFonts w:eastAsiaTheme="minorEastAsia" w:hint="eastAsia"/>
                <w:lang w:val="en-US" w:eastAsia="zh-CN"/>
              </w:rPr>
              <w:t>Y</w:t>
            </w:r>
          </w:p>
        </w:tc>
        <w:tc>
          <w:tcPr>
            <w:tcW w:w="6945" w:type="dxa"/>
          </w:tcPr>
          <w:p w14:paraId="2F96D3D6" w14:textId="77777777" w:rsidR="00FE0053" w:rsidRDefault="00FE0053">
            <w:pPr>
              <w:rPr>
                <w:rFonts w:eastAsiaTheme="minorEastAsia"/>
                <w:lang w:val="en-US" w:eastAsia="zh-CN"/>
              </w:rPr>
            </w:pPr>
          </w:p>
        </w:tc>
      </w:tr>
      <w:tr w:rsidR="00FE0053" w14:paraId="2F96D3DB" w14:textId="77777777">
        <w:tc>
          <w:tcPr>
            <w:tcW w:w="1372" w:type="dxa"/>
          </w:tcPr>
          <w:p w14:paraId="2F96D3D8" w14:textId="77777777" w:rsidR="00FE0053" w:rsidRDefault="00FD4E1F">
            <w:pPr>
              <w:rPr>
                <w:rFonts w:eastAsiaTheme="minorEastAsia"/>
                <w:lang w:val="en-US" w:eastAsia="zh-CN"/>
              </w:rPr>
            </w:pPr>
            <w:r>
              <w:rPr>
                <w:rFonts w:eastAsiaTheme="minorEastAsia"/>
                <w:lang w:val="en-US" w:eastAsia="zh-CN"/>
              </w:rPr>
              <w:t>CMCC</w:t>
            </w:r>
          </w:p>
        </w:tc>
        <w:tc>
          <w:tcPr>
            <w:tcW w:w="1317" w:type="dxa"/>
          </w:tcPr>
          <w:p w14:paraId="2F96D3D9" w14:textId="77777777" w:rsidR="00FE0053" w:rsidRDefault="00FD4E1F">
            <w:pPr>
              <w:rPr>
                <w:rFonts w:eastAsiaTheme="minorEastAsia"/>
                <w:lang w:val="en-US" w:eastAsia="zh-CN"/>
              </w:rPr>
            </w:pPr>
            <w:r>
              <w:rPr>
                <w:rFonts w:eastAsiaTheme="minorEastAsia"/>
                <w:lang w:val="en-US" w:eastAsia="zh-CN"/>
              </w:rPr>
              <w:t>Y</w:t>
            </w:r>
          </w:p>
        </w:tc>
        <w:tc>
          <w:tcPr>
            <w:tcW w:w="6945" w:type="dxa"/>
          </w:tcPr>
          <w:p w14:paraId="2F96D3DA" w14:textId="77777777" w:rsidR="00FE0053" w:rsidRDefault="00FE0053">
            <w:pPr>
              <w:rPr>
                <w:rFonts w:eastAsiaTheme="minorEastAsia"/>
                <w:lang w:val="en-US" w:eastAsia="zh-CN"/>
              </w:rPr>
            </w:pPr>
          </w:p>
        </w:tc>
      </w:tr>
      <w:tr w:rsidR="00FD4E1F" w14:paraId="61685A34" w14:textId="77777777" w:rsidTr="00FD4E1F">
        <w:tc>
          <w:tcPr>
            <w:tcW w:w="1372" w:type="dxa"/>
          </w:tcPr>
          <w:p w14:paraId="1DD2F156" w14:textId="3907F7AC" w:rsidR="00FD4E1F" w:rsidRPr="00FD4E1F" w:rsidRDefault="00FD4E1F" w:rsidP="00281751">
            <w:pPr>
              <w:rPr>
                <w:rFonts w:eastAsiaTheme="minorEastAsia"/>
                <w:lang w:val="en-US" w:eastAsia="zh-CN"/>
              </w:rPr>
            </w:pPr>
            <w:r w:rsidRPr="00FD4E1F">
              <w:rPr>
                <w:rFonts w:eastAsiaTheme="minorEastAsia"/>
                <w:lang w:val="en-US" w:eastAsia="zh-CN"/>
              </w:rPr>
              <w:t>Ericsson</w:t>
            </w:r>
          </w:p>
        </w:tc>
        <w:tc>
          <w:tcPr>
            <w:tcW w:w="1317" w:type="dxa"/>
          </w:tcPr>
          <w:p w14:paraId="40812C09" w14:textId="77777777" w:rsidR="00FD4E1F" w:rsidRPr="00FD4E1F" w:rsidRDefault="00FD4E1F" w:rsidP="00281751">
            <w:pPr>
              <w:rPr>
                <w:rFonts w:eastAsiaTheme="minorEastAsia"/>
                <w:lang w:val="en-US" w:eastAsia="zh-CN"/>
              </w:rPr>
            </w:pPr>
            <w:r w:rsidRPr="00FD4E1F">
              <w:rPr>
                <w:rFonts w:eastAsiaTheme="minorEastAsia"/>
                <w:lang w:val="en-US" w:eastAsia="zh-CN"/>
              </w:rPr>
              <w:t>Y</w:t>
            </w:r>
          </w:p>
        </w:tc>
        <w:tc>
          <w:tcPr>
            <w:tcW w:w="6945" w:type="dxa"/>
          </w:tcPr>
          <w:p w14:paraId="36832D29" w14:textId="77777777" w:rsidR="00FD4E1F" w:rsidRPr="00FD4E1F" w:rsidRDefault="00FD4E1F" w:rsidP="00281751">
            <w:pPr>
              <w:rPr>
                <w:rFonts w:eastAsiaTheme="minorEastAsia"/>
                <w:lang w:val="en-US" w:eastAsia="zh-CN"/>
              </w:rPr>
            </w:pPr>
          </w:p>
        </w:tc>
      </w:tr>
    </w:tbl>
    <w:p w14:paraId="2F96D3DC" w14:textId="77777777" w:rsidR="00FE0053" w:rsidRDefault="00FE0053">
      <w:pPr>
        <w:rPr>
          <w:lang w:val="en-US"/>
        </w:rPr>
      </w:pPr>
    </w:p>
    <w:p w14:paraId="2F96D3DD" w14:textId="77777777" w:rsidR="00FE0053" w:rsidRDefault="00FD4E1F">
      <w:pPr>
        <w:pStyle w:val="Heading1"/>
        <w:numPr>
          <w:ilvl w:val="0"/>
          <w:numId w:val="0"/>
        </w:numPr>
        <w:ind w:left="432" w:hanging="432"/>
        <w:rPr>
          <w:lang w:val="en-US"/>
        </w:rPr>
      </w:pPr>
      <w:bookmarkStart w:id="5" w:name="_Hlk41391803"/>
      <w:r>
        <w:rPr>
          <w:lang w:val="en-US"/>
        </w:rPr>
        <w:t>References</w:t>
      </w:r>
    </w:p>
    <w:tbl>
      <w:tblPr>
        <w:tblW w:w="9632" w:type="dxa"/>
        <w:tblCellMar>
          <w:left w:w="0" w:type="dxa"/>
          <w:right w:w="0" w:type="dxa"/>
        </w:tblCellMar>
        <w:tblLook w:val="04A0" w:firstRow="1" w:lastRow="0" w:firstColumn="1" w:lastColumn="0" w:noHBand="0" w:noVBand="1"/>
      </w:tblPr>
      <w:tblGrid>
        <w:gridCol w:w="704"/>
        <w:gridCol w:w="1456"/>
        <w:gridCol w:w="4921"/>
        <w:gridCol w:w="2551"/>
      </w:tblGrid>
      <w:tr w:rsidR="00FE0053" w14:paraId="2F96D3E2" w14:textId="77777777">
        <w:trPr>
          <w:trHeight w:val="450"/>
        </w:trPr>
        <w:tc>
          <w:tcPr>
            <w:tcW w:w="704" w:type="dxa"/>
            <w:shd w:val="clear" w:color="auto" w:fill="FFFFFF"/>
            <w:tcMar>
              <w:top w:w="0" w:type="dxa"/>
              <w:left w:w="70" w:type="dxa"/>
              <w:bottom w:w="0" w:type="dxa"/>
              <w:right w:w="70" w:type="dxa"/>
            </w:tcMar>
          </w:tcPr>
          <w:bookmarkEnd w:id="5"/>
          <w:p w14:paraId="2F96D3DE" w14:textId="77777777" w:rsidR="00FE0053" w:rsidRDefault="00FD4E1F">
            <w:pPr>
              <w:jc w:val="left"/>
              <w:rPr>
                <w:lang w:val="en-US" w:eastAsia="sv-SE"/>
              </w:rPr>
            </w:pPr>
            <w:r>
              <w:rPr>
                <w:lang w:val="en-US"/>
              </w:rPr>
              <w:t>[1]</w:t>
            </w:r>
          </w:p>
        </w:tc>
        <w:tc>
          <w:tcPr>
            <w:tcW w:w="1456" w:type="dxa"/>
            <w:tcMar>
              <w:top w:w="0" w:type="dxa"/>
              <w:left w:w="70" w:type="dxa"/>
              <w:bottom w:w="0" w:type="dxa"/>
              <w:right w:w="70" w:type="dxa"/>
            </w:tcMar>
          </w:tcPr>
          <w:p w14:paraId="2F96D3DF" w14:textId="77777777" w:rsidR="00FE0053" w:rsidRDefault="001F2C6F">
            <w:pPr>
              <w:jc w:val="left"/>
              <w:rPr>
                <w:color w:val="0000FF"/>
                <w:u w:val="single"/>
                <w:lang w:val="en-US"/>
              </w:rPr>
            </w:pPr>
            <w:hyperlink r:id="rId49" w:history="1">
              <w:r w:rsidR="00FD4E1F">
                <w:rPr>
                  <w:rFonts w:eastAsia="Calibri"/>
                  <w:color w:val="0000FF"/>
                  <w:szCs w:val="22"/>
                  <w:u w:val="single"/>
                  <w:lang w:val="en-US"/>
                </w:rPr>
                <w:t>RP-221161</w:t>
              </w:r>
            </w:hyperlink>
          </w:p>
        </w:tc>
        <w:tc>
          <w:tcPr>
            <w:tcW w:w="4921" w:type="dxa"/>
            <w:tcMar>
              <w:top w:w="0" w:type="dxa"/>
              <w:left w:w="70" w:type="dxa"/>
              <w:bottom w:w="0" w:type="dxa"/>
              <w:right w:w="70" w:type="dxa"/>
            </w:tcMar>
          </w:tcPr>
          <w:p w14:paraId="2F96D3E0" w14:textId="77777777" w:rsidR="00FE0053" w:rsidRDefault="00FD4E1F">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2F96D3E1" w14:textId="77777777" w:rsidR="00FE0053" w:rsidRDefault="00FD4E1F">
            <w:pPr>
              <w:jc w:val="left"/>
              <w:rPr>
                <w:lang w:val="en-US"/>
              </w:rPr>
            </w:pPr>
            <w:r>
              <w:rPr>
                <w:lang w:val="en-US"/>
              </w:rPr>
              <w:t>Ericsson</w:t>
            </w:r>
          </w:p>
        </w:tc>
      </w:tr>
      <w:tr w:rsidR="00FE0053" w14:paraId="2F96D3E7" w14:textId="77777777">
        <w:trPr>
          <w:trHeight w:val="450"/>
        </w:trPr>
        <w:tc>
          <w:tcPr>
            <w:tcW w:w="704" w:type="dxa"/>
            <w:shd w:val="clear" w:color="auto" w:fill="FFFFFF"/>
            <w:tcMar>
              <w:top w:w="0" w:type="dxa"/>
              <w:left w:w="70" w:type="dxa"/>
              <w:bottom w:w="0" w:type="dxa"/>
              <w:right w:w="70" w:type="dxa"/>
            </w:tcMar>
          </w:tcPr>
          <w:p w14:paraId="2F96D3E3" w14:textId="77777777" w:rsidR="00FE0053" w:rsidRDefault="00FD4E1F">
            <w:pPr>
              <w:jc w:val="left"/>
              <w:rPr>
                <w:lang w:val="en-US"/>
              </w:rPr>
            </w:pPr>
            <w:r>
              <w:rPr>
                <w:color w:val="000000"/>
                <w:lang w:val="en-US"/>
              </w:rPr>
              <w:t>[2]</w:t>
            </w:r>
          </w:p>
        </w:tc>
        <w:tc>
          <w:tcPr>
            <w:tcW w:w="1456" w:type="dxa"/>
            <w:tcMar>
              <w:top w:w="0" w:type="dxa"/>
              <w:left w:w="70" w:type="dxa"/>
              <w:bottom w:w="0" w:type="dxa"/>
              <w:right w:w="70" w:type="dxa"/>
            </w:tcMar>
          </w:tcPr>
          <w:p w14:paraId="2F96D3E4" w14:textId="77777777" w:rsidR="00FE0053" w:rsidRDefault="001F2C6F">
            <w:pPr>
              <w:jc w:val="left"/>
              <w:rPr>
                <w:color w:val="0000FF"/>
              </w:rPr>
            </w:pPr>
            <w:hyperlink r:id="rId50" w:history="1">
              <w:r w:rsidR="00FD4E1F">
                <w:rPr>
                  <w:rStyle w:val="Hyperlink"/>
                  <w:color w:val="0000FF"/>
                </w:rPr>
                <w:t>R1-2204058</w:t>
              </w:r>
            </w:hyperlink>
          </w:p>
        </w:tc>
        <w:tc>
          <w:tcPr>
            <w:tcW w:w="4921" w:type="dxa"/>
            <w:tcMar>
              <w:top w:w="0" w:type="dxa"/>
              <w:left w:w="70" w:type="dxa"/>
              <w:bottom w:w="0" w:type="dxa"/>
              <w:right w:w="70" w:type="dxa"/>
            </w:tcMar>
          </w:tcPr>
          <w:p w14:paraId="2F96D3E5" w14:textId="77777777" w:rsidR="00FE0053" w:rsidRDefault="00FD4E1F">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2F96D3E6" w14:textId="77777777" w:rsidR="00FE0053" w:rsidRDefault="00FD4E1F">
            <w:pPr>
              <w:jc w:val="left"/>
              <w:rPr>
                <w:lang w:val="en-US"/>
              </w:rPr>
            </w:pPr>
            <w:r>
              <w:rPr>
                <w:lang w:val="en-US"/>
              </w:rPr>
              <w:t>Rapporteur (Ericsson)</w:t>
            </w:r>
          </w:p>
        </w:tc>
      </w:tr>
      <w:tr w:rsidR="00FE0053" w14:paraId="2F96D3EC" w14:textId="77777777">
        <w:trPr>
          <w:trHeight w:val="450"/>
        </w:trPr>
        <w:tc>
          <w:tcPr>
            <w:tcW w:w="704" w:type="dxa"/>
            <w:shd w:val="clear" w:color="auto" w:fill="FFFFFF"/>
            <w:tcMar>
              <w:top w:w="0" w:type="dxa"/>
              <w:left w:w="70" w:type="dxa"/>
              <w:bottom w:w="0" w:type="dxa"/>
              <w:right w:w="70" w:type="dxa"/>
            </w:tcMar>
          </w:tcPr>
          <w:p w14:paraId="2F96D3E8" w14:textId="77777777" w:rsidR="00FE0053" w:rsidRDefault="00FD4E1F">
            <w:pPr>
              <w:jc w:val="left"/>
              <w:rPr>
                <w:lang w:val="en-US"/>
              </w:rPr>
            </w:pPr>
            <w:r>
              <w:rPr>
                <w:lang w:val="en-US"/>
              </w:rPr>
              <w:t>[3]</w:t>
            </w:r>
          </w:p>
        </w:tc>
        <w:tc>
          <w:tcPr>
            <w:tcW w:w="1456" w:type="dxa"/>
            <w:tcMar>
              <w:top w:w="0" w:type="dxa"/>
              <w:left w:w="70" w:type="dxa"/>
              <w:bottom w:w="0" w:type="dxa"/>
              <w:right w:w="70" w:type="dxa"/>
            </w:tcMar>
          </w:tcPr>
          <w:p w14:paraId="2F96D3E9" w14:textId="77777777" w:rsidR="00FE0053" w:rsidRDefault="001F2C6F">
            <w:pPr>
              <w:jc w:val="left"/>
            </w:pPr>
            <w:hyperlink r:id="rId51" w:history="1">
              <w:r w:rsidR="00FD4E1F">
                <w:rPr>
                  <w:rFonts w:eastAsia="Calibri"/>
                  <w:color w:val="0000FF"/>
                  <w:szCs w:val="22"/>
                  <w:u w:val="single"/>
                  <w:lang w:val="en-US"/>
                </w:rPr>
                <w:t>RP-221160</w:t>
              </w:r>
            </w:hyperlink>
          </w:p>
        </w:tc>
        <w:tc>
          <w:tcPr>
            <w:tcW w:w="4921" w:type="dxa"/>
            <w:tcMar>
              <w:top w:w="0" w:type="dxa"/>
              <w:left w:w="70" w:type="dxa"/>
              <w:bottom w:w="0" w:type="dxa"/>
              <w:right w:w="70" w:type="dxa"/>
            </w:tcMar>
          </w:tcPr>
          <w:p w14:paraId="2F96D3EA" w14:textId="77777777" w:rsidR="00FE0053" w:rsidRDefault="00FD4E1F">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2F96D3EB" w14:textId="77777777" w:rsidR="00FE0053" w:rsidRDefault="00FD4E1F">
            <w:pPr>
              <w:jc w:val="left"/>
              <w:rPr>
                <w:lang w:val="en-US"/>
              </w:rPr>
            </w:pPr>
            <w:r>
              <w:rPr>
                <w:lang w:val="en-US"/>
              </w:rPr>
              <w:t>RAN1</w:t>
            </w:r>
          </w:p>
        </w:tc>
      </w:tr>
      <w:tr w:rsidR="00FE0053" w14:paraId="2F96D3F1" w14:textId="77777777">
        <w:trPr>
          <w:trHeight w:val="450"/>
        </w:trPr>
        <w:tc>
          <w:tcPr>
            <w:tcW w:w="704" w:type="dxa"/>
            <w:shd w:val="clear" w:color="auto" w:fill="FFFFFF"/>
            <w:tcMar>
              <w:top w:w="0" w:type="dxa"/>
              <w:left w:w="70" w:type="dxa"/>
              <w:bottom w:w="0" w:type="dxa"/>
              <w:right w:w="70" w:type="dxa"/>
            </w:tcMar>
          </w:tcPr>
          <w:p w14:paraId="2F96D3ED" w14:textId="77777777" w:rsidR="00FE0053" w:rsidRDefault="00FD4E1F">
            <w:pPr>
              <w:jc w:val="left"/>
              <w:rPr>
                <w:color w:val="000000"/>
                <w:lang w:val="en-US"/>
              </w:rPr>
            </w:pPr>
            <w:r>
              <w:rPr>
                <w:color w:val="000000"/>
                <w:lang w:val="en-US"/>
              </w:rPr>
              <w:t>[4]</w:t>
            </w:r>
          </w:p>
        </w:tc>
        <w:tc>
          <w:tcPr>
            <w:tcW w:w="1456" w:type="dxa"/>
            <w:tcMar>
              <w:top w:w="0" w:type="dxa"/>
              <w:left w:w="70" w:type="dxa"/>
              <w:bottom w:w="0" w:type="dxa"/>
              <w:right w:w="70" w:type="dxa"/>
            </w:tcMar>
          </w:tcPr>
          <w:p w14:paraId="2F96D3EE" w14:textId="77777777" w:rsidR="00FE0053" w:rsidRDefault="001F2C6F">
            <w:pPr>
              <w:jc w:val="left"/>
              <w:rPr>
                <w:rFonts w:eastAsia="Calibri"/>
                <w:color w:val="0000FF"/>
                <w:szCs w:val="22"/>
                <w:u w:val="single"/>
                <w:lang w:val="en-US"/>
              </w:rPr>
            </w:pPr>
            <w:hyperlink r:id="rId52" w:history="1">
              <w:r w:rsidR="00FD4E1F">
                <w:rPr>
                  <w:rFonts w:eastAsia="Calibri"/>
                  <w:color w:val="0000FF"/>
                  <w:szCs w:val="22"/>
                  <w:u w:val="single"/>
                  <w:lang w:val="en-US"/>
                </w:rPr>
                <w:t>TR 38.865 V0.0.1</w:t>
              </w:r>
            </w:hyperlink>
          </w:p>
        </w:tc>
        <w:tc>
          <w:tcPr>
            <w:tcW w:w="4921" w:type="dxa"/>
            <w:tcMar>
              <w:top w:w="0" w:type="dxa"/>
              <w:left w:w="70" w:type="dxa"/>
              <w:bottom w:w="0" w:type="dxa"/>
              <w:right w:w="70" w:type="dxa"/>
            </w:tcMar>
          </w:tcPr>
          <w:p w14:paraId="2F96D3EF" w14:textId="77777777" w:rsidR="00FE0053" w:rsidRDefault="00FD4E1F">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2F96D3F0" w14:textId="77777777" w:rsidR="00FE0053" w:rsidRDefault="00FD4E1F">
            <w:pPr>
              <w:jc w:val="left"/>
              <w:rPr>
                <w:lang w:val="en-US"/>
              </w:rPr>
            </w:pPr>
            <w:r>
              <w:rPr>
                <w:lang w:val="en-US"/>
              </w:rPr>
              <w:t>RAN1</w:t>
            </w:r>
          </w:p>
        </w:tc>
      </w:tr>
      <w:tr w:rsidR="00FE0053" w14:paraId="2F96D3F6" w14:textId="77777777">
        <w:trPr>
          <w:trHeight w:val="450"/>
        </w:trPr>
        <w:tc>
          <w:tcPr>
            <w:tcW w:w="704" w:type="dxa"/>
            <w:shd w:val="clear" w:color="auto" w:fill="FFFFFF"/>
            <w:tcMar>
              <w:top w:w="0" w:type="dxa"/>
              <w:left w:w="70" w:type="dxa"/>
              <w:bottom w:w="0" w:type="dxa"/>
              <w:right w:w="70" w:type="dxa"/>
            </w:tcMar>
          </w:tcPr>
          <w:p w14:paraId="2F96D3F2" w14:textId="77777777" w:rsidR="00FE0053" w:rsidRDefault="00FD4E1F">
            <w:pPr>
              <w:jc w:val="left"/>
              <w:rPr>
                <w:color w:val="000000"/>
                <w:lang w:val="en-US"/>
              </w:rPr>
            </w:pPr>
            <w:r>
              <w:rPr>
                <w:color w:val="000000"/>
                <w:lang w:val="en-US"/>
              </w:rPr>
              <w:t>[5]</w:t>
            </w:r>
          </w:p>
        </w:tc>
        <w:tc>
          <w:tcPr>
            <w:tcW w:w="1456" w:type="dxa"/>
            <w:tcMar>
              <w:top w:w="0" w:type="dxa"/>
              <w:left w:w="70" w:type="dxa"/>
              <w:bottom w:w="0" w:type="dxa"/>
              <w:right w:w="70" w:type="dxa"/>
            </w:tcMar>
          </w:tcPr>
          <w:p w14:paraId="2F96D3F3" w14:textId="77777777" w:rsidR="00FE0053" w:rsidRDefault="001F2C6F">
            <w:pPr>
              <w:jc w:val="left"/>
            </w:pPr>
            <w:hyperlink r:id="rId53" w:history="1">
              <w:r w:rsidR="00FD4E1F">
                <w:rPr>
                  <w:rFonts w:eastAsia="Calibri"/>
                  <w:color w:val="0000FF"/>
                  <w:szCs w:val="22"/>
                  <w:u w:val="single"/>
                  <w:lang w:val="en-US"/>
                </w:rPr>
                <w:t>R1-2007481</w:t>
              </w:r>
            </w:hyperlink>
          </w:p>
        </w:tc>
        <w:tc>
          <w:tcPr>
            <w:tcW w:w="4921" w:type="dxa"/>
            <w:tcMar>
              <w:top w:w="0" w:type="dxa"/>
              <w:left w:w="70" w:type="dxa"/>
              <w:bottom w:w="0" w:type="dxa"/>
              <w:right w:w="70" w:type="dxa"/>
            </w:tcMar>
          </w:tcPr>
          <w:p w14:paraId="2F96D3F4" w14:textId="77777777" w:rsidR="00FE0053" w:rsidRDefault="00FD4E1F">
            <w:pPr>
              <w:jc w:val="left"/>
              <w:rPr>
                <w:lang w:val="en-US"/>
              </w:rPr>
            </w:pPr>
            <w:r>
              <w:rPr>
                <w:lang w:val="en-US"/>
              </w:rPr>
              <w:t>FL summary #4 for RedCap evaluation templates</w:t>
            </w:r>
          </w:p>
        </w:tc>
        <w:tc>
          <w:tcPr>
            <w:tcW w:w="2551" w:type="dxa"/>
            <w:tcMar>
              <w:top w:w="0" w:type="dxa"/>
              <w:left w:w="70" w:type="dxa"/>
              <w:bottom w:w="0" w:type="dxa"/>
              <w:right w:w="70" w:type="dxa"/>
            </w:tcMar>
          </w:tcPr>
          <w:p w14:paraId="2F96D3F5" w14:textId="77777777" w:rsidR="00FE0053" w:rsidRDefault="00FD4E1F">
            <w:pPr>
              <w:jc w:val="left"/>
              <w:rPr>
                <w:lang w:val="en-US"/>
              </w:rPr>
            </w:pPr>
            <w:r>
              <w:rPr>
                <w:lang w:val="en-US"/>
              </w:rPr>
              <w:t>Moderator (Ericsson, Apple, Qualcomm)</w:t>
            </w:r>
          </w:p>
        </w:tc>
      </w:tr>
      <w:tr w:rsidR="00FE0053" w14:paraId="2F96D3FB" w14:textId="77777777">
        <w:trPr>
          <w:trHeight w:val="450"/>
        </w:trPr>
        <w:tc>
          <w:tcPr>
            <w:tcW w:w="704" w:type="dxa"/>
            <w:shd w:val="clear" w:color="auto" w:fill="FFFFFF"/>
            <w:tcMar>
              <w:top w:w="0" w:type="dxa"/>
              <w:left w:w="70" w:type="dxa"/>
              <w:bottom w:w="0" w:type="dxa"/>
              <w:right w:w="70" w:type="dxa"/>
            </w:tcMar>
          </w:tcPr>
          <w:p w14:paraId="2F96D3F7" w14:textId="77777777" w:rsidR="00FE0053" w:rsidRDefault="00FD4E1F">
            <w:pPr>
              <w:jc w:val="left"/>
              <w:rPr>
                <w:color w:val="000000"/>
                <w:lang w:val="en-US"/>
              </w:rPr>
            </w:pPr>
            <w:r>
              <w:rPr>
                <w:color w:val="000000"/>
                <w:lang w:val="en-US"/>
              </w:rPr>
              <w:t>[6]</w:t>
            </w:r>
          </w:p>
        </w:tc>
        <w:tc>
          <w:tcPr>
            <w:tcW w:w="1456" w:type="dxa"/>
            <w:tcMar>
              <w:top w:w="0" w:type="dxa"/>
              <w:left w:w="70" w:type="dxa"/>
              <w:bottom w:w="0" w:type="dxa"/>
              <w:right w:w="70" w:type="dxa"/>
            </w:tcMar>
          </w:tcPr>
          <w:p w14:paraId="2F96D3F8" w14:textId="77777777" w:rsidR="00FE0053" w:rsidRDefault="001F2C6F">
            <w:pPr>
              <w:jc w:val="left"/>
            </w:pPr>
            <w:hyperlink r:id="rId54" w:history="1">
              <w:r w:rsidR="00FD4E1F">
                <w:rPr>
                  <w:rFonts w:eastAsia="Calibri"/>
                  <w:color w:val="0000FF"/>
                  <w:szCs w:val="22"/>
                  <w:u w:val="single"/>
                  <w:lang w:val="en-US"/>
                </w:rPr>
                <w:t>R1-2009293</w:t>
              </w:r>
            </w:hyperlink>
          </w:p>
        </w:tc>
        <w:tc>
          <w:tcPr>
            <w:tcW w:w="4921" w:type="dxa"/>
            <w:tcMar>
              <w:top w:w="0" w:type="dxa"/>
              <w:left w:w="70" w:type="dxa"/>
              <w:bottom w:w="0" w:type="dxa"/>
              <w:right w:w="70" w:type="dxa"/>
            </w:tcMar>
          </w:tcPr>
          <w:p w14:paraId="2F96D3F9" w14:textId="77777777" w:rsidR="00FE0053" w:rsidRDefault="00FD4E1F">
            <w:pPr>
              <w:jc w:val="left"/>
              <w:rPr>
                <w:lang w:val="en-US"/>
              </w:rPr>
            </w:pPr>
            <w:r>
              <w:rPr>
                <w:lang w:val="en-US"/>
              </w:rPr>
              <w:t>FL summary on RedCap evaluation results</w:t>
            </w:r>
          </w:p>
        </w:tc>
        <w:tc>
          <w:tcPr>
            <w:tcW w:w="2551" w:type="dxa"/>
            <w:tcMar>
              <w:top w:w="0" w:type="dxa"/>
              <w:left w:w="70" w:type="dxa"/>
              <w:bottom w:w="0" w:type="dxa"/>
              <w:right w:w="70" w:type="dxa"/>
            </w:tcMar>
          </w:tcPr>
          <w:p w14:paraId="2F96D3FA" w14:textId="77777777" w:rsidR="00FE0053" w:rsidRDefault="00FD4E1F">
            <w:pPr>
              <w:jc w:val="left"/>
              <w:rPr>
                <w:lang w:val="en-US"/>
              </w:rPr>
            </w:pPr>
            <w:r>
              <w:rPr>
                <w:lang w:val="en-US"/>
              </w:rPr>
              <w:t>Moderator (Ericsson, Apple, Qualcomm)</w:t>
            </w:r>
          </w:p>
        </w:tc>
      </w:tr>
      <w:tr w:rsidR="00FE0053" w14:paraId="2F96D400" w14:textId="77777777">
        <w:trPr>
          <w:trHeight w:val="450"/>
        </w:trPr>
        <w:tc>
          <w:tcPr>
            <w:tcW w:w="704" w:type="dxa"/>
            <w:shd w:val="clear" w:color="auto" w:fill="FFFFFF"/>
            <w:tcMar>
              <w:top w:w="0" w:type="dxa"/>
              <w:left w:w="70" w:type="dxa"/>
              <w:bottom w:w="0" w:type="dxa"/>
              <w:right w:w="70" w:type="dxa"/>
            </w:tcMar>
          </w:tcPr>
          <w:p w14:paraId="2F96D3FC" w14:textId="77777777" w:rsidR="00FE0053" w:rsidRDefault="00FD4E1F">
            <w:pPr>
              <w:jc w:val="left"/>
              <w:rPr>
                <w:color w:val="000000"/>
                <w:lang w:val="en-US"/>
              </w:rPr>
            </w:pPr>
            <w:r>
              <w:rPr>
                <w:color w:val="000000"/>
                <w:lang w:val="en-US"/>
              </w:rPr>
              <w:t>[7]</w:t>
            </w:r>
          </w:p>
        </w:tc>
        <w:tc>
          <w:tcPr>
            <w:tcW w:w="1456" w:type="dxa"/>
            <w:tcMar>
              <w:top w:w="0" w:type="dxa"/>
              <w:left w:w="70" w:type="dxa"/>
              <w:bottom w:w="0" w:type="dxa"/>
              <w:right w:w="70" w:type="dxa"/>
            </w:tcMar>
          </w:tcPr>
          <w:p w14:paraId="2F96D3FD" w14:textId="77777777" w:rsidR="00FE0053" w:rsidRDefault="001F2C6F">
            <w:pPr>
              <w:jc w:val="left"/>
            </w:pPr>
            <w:hyperlink r:id="rId55" w:history="1">
              <w:r w:rsidR="00FD4E1F">
                <w:rPr>
                  <w:rFonts w:eastAsia="Calibri"/>
                  <w:color w:val="0000FF"/>
                  <w:szCs w:val="22"/>
                  <w:u w:val="single"/>
                  <w:lang w:val="en-US"/>
                </w:rPr>
                <w:t>TR 38.875 V17.0.0</w:t>
              </w:r>
            </w:hyperlink>
          </w:p>
        </w:tc>
        <w:tc>
          <w:tcPr>
            <w:tcW w:w="4921" w:type="dxa"/>
            <w:tcMar>
              <w:top w:w="0" w:type="dxa"/>
              <w:left w:w="70" w:type="dxa"/>
              <w:bottom w:w="0" w:type="dxa"/>
              <w:right w:w="70" w:type="dxa"/>
            </w:tcMar>
          </w:tcPr>
          <w:p w14:paraId="2F96D3FE" w14:textId="77777777" w:rsidR="00FE0053" w:rsidRDefault="00FD4E1F">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2F96D3FF" w14:textId="77777777" w:rsidR="00FE0053" w:rsidRDefault="00FD4E1F">
            <w:pPr>
              <w:jc w:val="left"/>
              <w:rPr>
                <w:lang w:val="en-US"/>
              </w:rPr>
            </w:pPr>
            <w:r>
              <w:rPr>
                <w:lang w:val="en-US"/>
              </w:rPr>
              <w:t>3GPP</w:t>
            </w:r>
          </w:p>
        </w:tc>
      </w:tr>
    </w:tbl>
    <w:p w14:paraId="2F96D401" w14:textId="77777777" w:rsidR="00FE0053" w:rsidRDefault="00FE0053">
      <w:pPr>
        <w:rPr>
          <w:lang w:val="en-US"/>
        </w:rPr>
      </w:pPr>
    </w:p>
    <w:sectPr w:rsidR="00FE005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6D410" w14:textId="77777777" w:rsidR="00FE0053" w:rsidRDefault="00FD4E1F">
      <w:pPr>
        <w:spacing w:line="240" w:lineRule="auto"/>
      </w:pPr>
      <w:r>
        <w:separator/>
      </w:r>
    </w:p>
  </w:endnote>
  <w:endnote w:type="continuationSeparator" w:id="0">
    <w:p w14:paraId="2F96D411" w14:textId="77777777" w:rsidR="00FE0053" w:rsidRDefault="00FD4E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sig w:usb0="00000000" w:usb1="00000000" w:usb2="00000000" w:usb3="00000000" w:csb0="6000009F" w:csb1="DFD70000"/>
  </w:font>
  <w:font w:name="Noto Sans CJK SC">
    <w:charset w:val="80"/>
    <w:family w:val="swiss"/>
    <w:pitch w:val="default"/>
    <w:sig w:usb0="00000000" w:usb1="00000000" w:usb2="00000016" w:usb3="00000000" w:csb0="002E0107"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default"/>
    <w:sig w:usb0="00000000"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6D40E" w14:textId="77777777" w:rsidR="00FE0053" w:rsidRDefault="00FD4E1F">
      <w:pPr>
        <w:spacing w:after="0"/>
      </w:pPr>
      <w:r>
        <w:separator/>
      </w:r>
    </w:p>
  </w:footnote>
  <w:footnote w:type="continuationSeparator" w:id="0">
    <w:p w14:paraId="2F96D40F" w14:textId="77777777" w:rsidR="00FE0053" w:rsidRDefault="00FD4E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88E3FD"/>
    <w:multiLevelType w:val="singleLevel"/>
    <w:tmpl w:val="AC88E3FD"/>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5610DDC"/>
    <w:multiLevelType w:val="multilevel"/>
    <w:tmpl w:val="05610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B3C91"/>
    <w:multiLevelType w:val="multilevel"/>
    <w:tmpl w:val="0C0B3C91"/>
    <w:lvl w:ilvl="0">
      <w:start w:val="5"/>
      <w:numFmt w:val="bullet"/>
      <w:lvlText w:val=""/>
      <w:lvlJc w:val="left"/>
      <w:pPr>
        <w:ind w:left="420" w:hanging="420"/>
      </w:pPr>
      <w:rPr>
        <w:rFonts w:ascii="Symbol" w:eastAsia="Batang" w:hAnsi="Symbol" w:cs="Times New Roman"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13F1E53"/>
    <w:multiLevelType w:val="multilevel"/>
    <w:tmpl w:val="213F1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04172F"/>
    <w:multiLevelType w:val="multilevel"/>
    <w:tmpl w:val="230417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66432B9"/>
    <w:multiLevelType w:val="multilevel"/>
    <w:tmpl w:val="46643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AB359EF"/>
    <w:multiLevelType w:val="multilevel"/>
    <w:tmpl w:val="5AB35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6" w15:restartNumberingAfterBreak="0">
    <w:nsid w:val="60B37451"/>
    <w:multiLevelType w:val="multilevel"/>
    <w:tmpl w:val="60B374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F7A7B1B"/>
    <w:multiLevelType w:val="multilevel"/>
    <w:tmpl w:val="6F7A7B1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D2428FF"/>
    <w:multiLevelType w:val="multilevel"/>
    <w:tmpl w:val="7D2428F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8C6AB1"/>
    <w:multiLevelType w:val="multilevel"/>
    <w:tmpl w:val="7F8C6AB1"/>
    <w:lvl w:ilvl="0">
      <w:start w:val="1"/>
      <w:numFmt w:val="bullet"/>
      <w:lvlText w:val=""/>
      <w:lvlJc w:val="left"/>
      <w:pPr>
        <w:ind w:left="420" w:hanging="420"/>
      </w:pPr>
      <w:rPr>
        <w:rFonts w:ascii="Wingdings" w:hAnsi="Wingdings" w:hint="default"/>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FC371E"/>
    <w:multiLevelType w:val="multilevel"/>
    <w:tmpl w:val="7FFC371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1"/>
  </w:num>
  <w:num w:numId="5">
    <w:abstractNumId w:val="12"/>
  </w:num>
  <w:num w:numId="6">
    <w:abstractNumId w:val="18"/>
    <w:lvlOverride w:ilvl="0">
      <w:startOverride w:val="1"/>
    </w:lvlOverride>
  </w:num>
  <w:num w:numId="7">
    <w:abstractNumId w:val="19"/>
  </w:num>
  <w:num w:numId="8">
    <w:abstractNumId w:val="23"/>
  </w:num>
  <w:num w:numId="9">
    <w:abstractNumId w:val="22"/>
  </w:num>
  <w:num w:numId="10">
    <w:abstractNumId w:val="10"/>
  </w:num>
  <w:num w:numId="11">
    <w:abstractNumId w:val="27"/>
  </w:num>
  <w:num w:numId="12">
    <w:abstractNumId w:val="30"/>
  </w:num>
  <w:num w:numId="13">
    <w:abstractNumId w:val="15"/>
  </w:num>
  <w:num w:numId="14">
    <w:abstractNumId w:val="13"/>
  </w:num>
  <w:num w:numId="15">
    <w:abstractNumId w:val="20"/>
  </w:num>
  <w:num w:numId="16">
    <w:abstractNumId w:val="16"/>
  </w:num>
  <w:num w:numId="17">
    <w:abstractNumId w:val="33"/>
  </w:num>
  <w:num w:numId="18">
    <w:abstractNumId w:val="7"/>
  </w:num>
  <w:num w:numId="19">
    <w:abstractNumId w:val="32"/>
  </w:num>
  <w:num w:numId="20">
    <w:abstractNumId w:val="6"/>
  </w:num>
  <w:num w:numId="21">
    <w:abstractNumId w:val="29"/>
  </w:num>
  <w:num w:numId="22">
    <w:abstractNumId w:val="17"/>
  </w:num>
  <w:num w:numId="23">
    <w:abstractNumId w:val="28"/>
  </w:num>
  <w:num w:numId="24">
    <w:abstractNumId w:val="14"/>
  </w:num>
  <w:num w:numId="25">
    <w:abstractNumId w:val="25"/>
  </w:num>
  <w:num w:numId="26">
    <w:abstractNumId w:val="11"/>
  </w:num>
  <w:num w:numId="27">
    <w:abstractNumId w:val="35"/>
  </w:num>
  <w:num w:numId="28">
    <w:abstractNumId w:val="36"/>
  </w:num>
  <w:num w:numId="29">
    <w:abstractNumId w:val="26"/>
  </w:num>
  <w:num w:numId="30">
    <w:abstractNumId w:val="21"/>
  </w:num>
  <w:num w:numId="31">
    <w:abstractNumId w:val="0"/>
  </w:num>
  <w:num w:numId="32">
    <w:abstractNumId w:val="9"/>
  </w:num>
  <w:num w:numId="33">
    <w:abstractNumId w:val="34"/>
  </w:num>
  <w:num w:numId="34">
    <w:abstractNumId w:val="4"/>
  </w:num>
  <w:num w:numId="35">
    <w:abstractNumId w:val="24"/>
  </w:num>
  <w:num w:numId="36">
    <w:abstractNumId w:val="31"/>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284"/>
  <w:hyphenationZone w:val="42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3F"/>
    <w:rsid w:val="0000035F"/>
    <w:rsid w:val="00000EB0"/>
    <w:rsid w:val="000017B8"/>
    <w:rsid w:val="00001B52"/>
    <w:rsid w:val="00001CDC"/>
    <w:rsid w:val="00002B88"/>
    <w:rsid w:val="00002DEF"/>
    <w:rsid w:val="00004447"/>
    <w:rsid w:val="00004E5E"/>
    <w:rsid w:val="00006C9C"/>
    <w:rsid w:val="000071AC"/>
    <w:rsid w:val="0000731E"/>
    <w:rsid w:val="000077D7"/>
    <w:rsid w:val="00007AAF"/>
    <w:rsid w:val="00007F09"/>
    <w:rsid w:val="000101F3"/>
    <w:rsid w:val="000111A2"/>
    <w:rsid w:val="00012E1E"/>
    <w:rsid w:val="000130A3"/>
    <w:rsid w:val="0001343E"/>
    <w:rsid w:val="000135F5"/>
    <w:rsid w:val="000137CF"/>
    <w:rsid w:val="00014181"/>
    <w:rsid w:val="00014487"/>
    <w:rsid w:val="000144C3"/>
    <w:rsid w:val="000168F4"/>
    <w:rsid w:val="000171EA"/>
    <w:rsid w:val="00017FE2"/>
    <w:rsid w:val="00020645"/>
    <w:rsid w:val="00023807"/>
    <w:rsid w:val="00023D80"/>
    <w:rsid w:val="00023DC1"/>
    <w:rsid w:val="00024C1F"/>
    <w:rsid w:val="0002680D"/>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3DC7"/>
    <w:rsid w:val="0003427B"/>
    <w:rsid w:val="000342B1"/>
    <w:rsid w:val="000349C1"/>
    <w:rsid w:val="00034BA3"/>
    <w:rsid w:val="00034F13"/>
    <w:rsid w:val="00034F7F"/>
    <w:rsid w:val="000351E5"/>
    <w:rsid w:val="0003677E"/>
    <w:rsid w:val="000369F8"/>
    <w:rsid w:val="00036BE5"/>
    <w:rsid w:val="00040D55"/>
    <w:rsid w:val="0004108B"/>
    <w:rsid w:val="00041814"/>
    <w:rsid w:val="00041BAD"/>
    <w:rsid w:val="00042A4C"/>
    <w:rsid w:val="00042EE7"/>
    <w:rsid w:val="00043C11"/>
    <w:rsid w:val="000443EA"/>
    <w:rsid w:val="00045742"/>
    <w:rsid w:val="00045747"/>
    <w:rsid w:val="0004610A"/>
    <w:rsid w:val="00046632"/>
    <w:rsid w:val="000476B4"/>
    <w:rsid w:val="00050257"/>
    <w:rsid w:val="00050678"/>
    <w:rsid w:val="000514AB"/>
    <w:rsid w:val="00051938"/>
    <w:rsid w:val="00051B0A"/>
    <w:rsid w:val="00051EA1"/>
    <w:rsid w:val="000520A7"/>
    <w:rsid w:val="000522C1"/>
    <w:rsid w:val="000522FC"/>
    <w:rsid w:val="000525F9"/>
    <w:rsid w:val="00053199"/>
    <w:rsid w:val="0005350E"/>
    <w:rsid w:val="00053E4E"/>
    <w:rsid w:val="00053FCD"/>
    <w:rsid w:val="0005451C"/>
    <w:rsid w:val="00055782"/>
    <w:rsid w:val="00057A68"/>
    <w:rsid w:val="00060E22"/>
    <w:rsid w:val="0006132A"/>
    <w:rsid w:val="000617D6"/>
    <w:rsid w:val="00062397"/>
    <w:rsid w:val="00062FF6"/>
    <w:rsid w:val="000632EA"/>
    <w:rsid w:val="000638DD"/>
    <w:rsid w:val="00063BE4"/>
    <w:rsid w:val="00063D85"/>
    <w:rsid w:val="00064462"/>
    <w:rsid w:val="00066328"/>
    <w:rsid w:val="00066D2F"/>
    <w:rsid w:val="00067073"/>
    <w:rsid w:val="000674BB"/>
    <w:rsid w:val="0006758C"/>
    <w:rsid w:val="00067B66"/>
    <w:rsid w:val="00070586"/>
    <w:rsid w:val="000709CF"/>
    <w:rsid w:val="00070AD6"/>
    <w:rsid w:val="0007168E"/>
    <w:rsid w:val="000716F6"/>
    <w:rsid w:val="000717F6"/>
    <w:rsid w:val="00071AFC"/>
    <w:rsid w:val="000748E5"/>
    <w:rsid w:val="00074D3E"/>
    <w:rsid w:val="00074DF9"/>
    <w:rsid w:val="0007577B"/>
    <w:rsid w:val="000759D8"/>
    <w:rsid w:val="00075C50"/>
    <w:rsid w:val="00077C97"/>
    <w:rsid w:val="00077F66"/>
    <w:rsid w:val="00081C0E"/>
    <w:rsid w:val="00081D58"/>
    <w:rsid w:val="00081DAF"/>
    <w:rsid w:val="000831F7"/>
    <w:rsid w:val="000834DC"/>
    <w:rsid w:val="00083F94"/>
    <w:rsid w:val="00084287"/>
    <w:rsid w:val="00084474"/>
    <w:rsid w:val="0008458C"/>
    <w:rsid w:val="00084CDC"/>
    <w:rsid w:val="000851C2"/>
    <w:rsid w:val="00085362"/>
    <w:rsid w:val="00085C49"/>
    <w:rsid w:val="000871F5"/>
    <w:rsid w:val="00087B84"/>
    <w:rsid w:val="000914A9"/>
    <w:rsid w:val="0009150E"/>
    <w:rsid w:val="00091E3B"/>
    <w:rsid w:val="00091FA9"/>
    <w:rsid w:val="000927A7"/>
    <w:rsid w:val="00092DEF"/>
    <w:rsid w:val="0009324B"/>
    <w:rsid w:val="0009333B"/>
    <w:rsid w:val="00093C10"/>
    <w:rsid w:val="00093F7C"/>
    <w:rsid w:val="00094A80"/>
    <w:rsid w:val="00094EA9"/>
    <w:rsid w:val="00095B8F"/>
    <w:rsid w:val="00096407"/>
    <w:rsid w:val="00096417"/>
    <w:rsid w:val="00096E49"/>
    <w:rsid w:val="00096F71"/>
    <w:rsid w:val="00097772"/>
    <w:rsid w:val="000A09E1"/>
    <w:rsid w:val="000A0B13"/>
    <w:rsid w:val="000A1B17"/>
    <w:rsid w:val="000A2818"/>
    <w:rsid w:val="000A2B31"/>
    <w:rsid w:val="000A2D5B"/>
    <w:rsid w:val="000A3FD2"/>
    <w:rsid w:val="000A47AA"/>
    <w:rsid w:val="000A561D"/>
    <w:rsid w:val="000A5DDA"/>
    <w:rsid w:val="000A686D"/>
    <w:rsid w:val="000B0600"/>
    <w:rsid w:val="000B2EA1"/>
    <w:rsid w:val="000B3755"/>
    <w:rsid w:val="000B3C3A"/>
    <w:rsid w:val="000B3C96"/>
    <w:rsid w:val="000B4A2D"/>
    <w:rsid w:val="000B5052"/>
    <w:rsid w:val="000B73EE"/>
    <w:rsid w:val="000B7882"/>
    <w:rsid w:val="000B7B0F"/>
    <w:rsid w:val="000C0473"/>
    <w:rsid w:val="000C0D96"/>
    <w:rsid w:val="000C1BF7"/>
    <w:rsid w:val="000C229C"/>
    <w:rsid w:val="000C2417"/>
    <w:rsid w:val="000C265A"/>
    <w:rsid w:val="000C2A09"/>
    <w:rsid w:val="000C2BE8"/>
    <w:rsid w:val="000C45FE"/>
    <w:rsid w:val="000C57CF"/>
    <w:rsid w:val="000C5B68"/>
    <w:rsid w:val="000C5DC8"/>
    <w:rsid w:val="000C61C6"/>
    <w:rsid w:val="000C6301"/>
    <w:rsid w:val="000C65F9"/>
    <w:rsid w:val="000C6B82"/>
    <w:rsid w:val="000C6DDB"/>
    <w:rsid w:val="000C78C8"/>
    <w:rsid w:val="000C7C6D"/>
    <w:rsid w:val="000C7E0E"/>
    <w:rsid w:val="000D156B"/>
    <w:rsid w:val="000D19A8"/>
    <w:rsid w:val="000D1FFF"/>
    <w:rsid w:val="000D212B"/>
    <w:rsid w:val="000D2811"/>
    <w:rsid w:val="000D2C08"/>
    <w:rsid w:val="000D2CDD"/>
    <w:rsid w:val="000D2F98"/>
    <w:rsid w:val="000D344C"/>
    <w:rsid w:val="000D40F3"/>
    <w:rsid w:val="000D5233"/>
    <w:rsid w:val="000D5A38"/>
    <w:rsid w:val="000D61C1"/>
    <w:rsid w:val="000D62E4"/>
    <w:rsid w:val="000D6708"/>
    <w:rsid w:val="000D6F09"/>
    <w:rsid w:val="000D7220"/>
    <w:rsid w:val="000E017B"/>
    <w:rsid w:val="000E01AA"/>
    <w:rsid w:val="000E0626"/>
    <w:rsid w:val="000E11ED"/>
    <w:rsid w:val="000E136C"/>
    <w:rsid w:val="000E18F6"/>
    <w:rsid w:val="000E1C38"/>
    <w:rsid w:val="000E2811"/>
    <w:rsid w:val="000E2BCD"/>
    <w:rsid w:val="000E3CC1"/>
    <w:rsid w:val="000E57EE"/>
    <w:rsid w:val="000E673A"/>
    <w:rsid w:val="000E77D6"/>
    <w:rsid w:val="000E78D5"/>
    <w:rsid w:val="000E7AF1"/>
    <w:rsid w:val="000E7E20"/>
    <w:rsid w:val="000F06EE"/>
    <w:rsid w:val="000F0CD8"/>
    <w:rsid w:val="000F1943"/>
    <w:rsid w:val="000F1993"/>
    <w:rsid w:val="000F2342"/>
    <w:rsid w:val="000F242E"/>
    <w:rsid w:val="000F25A4"/>
    <w:rsid w:val="000F2AF5"/>
    <w:rsid w:val="000F32A9"/>
    <w:rsid w:val="000F3349"/>
    <w:rsid w:val="000F34E7"/>
    <w:rsid w:val="000F3EAE"/>
    <w:rsid w:val="000F49C3"/>
    <w:rsid w:val="000F4B7F"/>
    <w:rsid w:val="000F4EA5"/>
    <w:rsid w:val="000F4FA2"/>
    <w:rsid w:val="000F5B9C"/>
    <w:rsid w:val="000F6127"/>
    <w:rsid w:val="000F612B"/>
    <w:rsid w:val="000F626D"/>
    <w:rsid w:val="000F6A0A"/>
    <w:rsid w:val="000F6A68"/>
    <w:rsid w:val="000F7FE7"/>
    <w:rsid w:val="001001CA"/>
    <w:rsid w:val="00100385"/>
    <w:rsid w:val="00100613"/>
    <w:rsid w:val="00100AF5"/>
    <w:rsid w:val="00100B97"/>
    <w:rsid w:val="00100BEB"/>
    <w:rsid w:val="0010102C"/>
    <w:rsid w:val="001011B1"/>
    <w:rsid w:val="0010124F"/>
    <w:rsid w:val="001013C2"/>
    <w:rsid w:val="001014BE"/>
    <w:rsid w:val="0010179E"/>
    <w:rsid w:val="00101BE3"/>
    <w:rsid w:val="00102718"/>
    <w:rsid w:val="00102D8B"/>
    <w:rsid w:val="0010362A"/>
    <w:rsid w:val="00103667"/>
    <w:rsid w:val="00103969"/>
    <w:rsid w:val="001040B2"/>
    <w:rsid w:val="001042C0"/>
    <w:rsid w:val="0010450F"/>
    <w:rsid w:val="00104B06"/>
    <w:rsid w:val="00104EB3"/>
    <w:rsid w:val="00105491"/>
    <w:rsid w:val="0010648C"/>
    <w:rsid w:val="00106DD5"/>
    <w:rsid w:val="001072C7"/>
    <w:rsid w:val="00107881"/>
    <w:rsid w:val="00107A3E"/>
    <w:rsid w:val="00107A71"/>
    <w:rsid w:val="00107B72"/>
    <w:rsid w:val="00107BB9"/>
    <w:rsid w:val="001105BF"/>
    <w:rsid w:val="00110FFE"/>
    <w:rsid w:val="0011155C"/>
    <w:rsid w:val="0011222F"/>
    <w:rsid w:val="001137EC"/>
    <w:rsid w:val="00115401"/>
    <w:rsid w:val="00115DD9"/>
    <w:rsid w:val="00115F7C"/>
    <w:rsid w:val="00116196"/>
    <w:rsid w:val="0011619E"/>
    <w:rsid w:val="00116F75"/>
    <w:rsid w:val="00116F8C"/>
    <w:rsid w:val="00117189"/>
    <w:rsid w:val="00117311"/>
    <w:rsid w:val="00117EF2"/>
    <w:rsid w:val="0012040C"/>
    <w:rsid w:val="001212CF"/>
    <w:rsid w:val="00121CFB"/>
    <w:rsid w:val="001230A9"/>
    <w:rsid w:val="0012316A"/>
    <w:rsid w:val="00123261"/>
    <w:rsid w:val="00123566"/>
    <w:rsid w:val="001235D5"/>
    <w:rsid w:val="00123997"/>
    <w:rsid w:val="00124392"/>
    <w:rsid w:val="0012476B"/>
    <w:rsid w:val="00125463"/>
    <w:rsid w:val="001255D2"/>
    <w:rsid w:val="00125A07"/>
    <w:rsid w:val="00126819"/>
    <w:rsid w:val="001269DB"/>
    <w:rsid w:val="00127714"/>
    <w:rsid w:val="00127DC7"/>
    <w:rsid w:val="00130104"/>
    <w:rsid w:val="00130222"/>
    <w:rsid w:val="00130485"/>
    <w:rsid w:val="0013054B"/>
    <w:rsid w:val="00131096"/>
    <w:rsid w:val="001316E2"/>
    <w:rsid w:val="00131E73"/>
    <w:rsid w:val="00131ECA"/>
    <w:rsid w:val="00131F5F"/>
    <w:rsid w:val="00133153"/>
    <w:rsid w:val="00133250"/>
    <w:rsid w:val="001332FE"/>
    <w:rsid w:val="0013371D"/>
    <w:rsid w:val="00134778"/>
    <w:rsid w:val="001348B5"/>
    <w:rsid w:val="00135145"/>
    <w:rsid w:val="00135196"/>
    <w:rsid w:val="0013523C"/>
    <w:rsid w:val="00135FD8"/>
    <w:rsid w:val="00137F16"/>
    <w:rsid w:val="001405E9"/>
    <w:rsid w:val="00140D7E"/>
    <w:rsid w:val="00140E5C"/>
    <w:rsid w:val="001415E5"/>
    <w:rsid w:val="00141C10"/>
    <w:rsid w:val="001432F9"/>
    <w:rsid w:val="0014538E"/>
    <w:rsid w:val="00145767"/>
    <w:rsid w:val="00145D1D"/>
    <w:rsid w:val="00145EEE"/>
    <w:rsid w:val="001460BB"/>
    <w:rsid w:val="001464BF"/>
    <w:rsid w:val="00147039"/>
    <w:rsid w:val="001473EC"/>
    <w:rsid w:val="00147CDE"/>
    <w:rsid w:val="00150AB6"/>
    <w:rsid w:val="00150BF6"/>
    <w:rsid w:val="0015290D"/>
    <w:rsid w:val="00153044"/>
    <w:rsid w:val="00153156"/>
    <w:rsid w:val="001533AA"/>
    <w:rsid w:val="00153539"/>
    <w:rsid w:val="00153FB8"/>
    <w:rsid w:val="001542B4"/>
    <w:rsid w:val="00154A3D"/>
    <w:rsid w:val="00154C47"/>
    <w:rsid w:val="00154F44"/>
    <w:rsid w:val="001552B6"/>
    <w:rsid w:val="00155A40"/>
    <w:rsid w:val="00156605"/>
    <w:rsid w:val="001572FA"/>
    <w:rsid w:val="001576ED"/>
    <w:rsid w:val="00160572"/>
    <w:rsid w:val="001608FB"/>
    <w:rsid w:val="001608FE"/>
    <w:rsid w:val="00160FEB"/>
    <w:rsid w:val="00162935"/>
    <w:rsid w:val="00162A19"/>
    <w:rsid w:val="00162C5B"/>
    <w:rsid w:val="00162EA8"/>
    <w:rsid w:val="00163735"/>
    <w:rsid w:val="00164A92"/>
    <w:rsid w:val="00165B18"/>
    <w:rsid w:val="00165BFF"/>
    <w:rsid w:val="00166932"/>
    <w:rsid w:val="00166E41"/>
    <w:rsid w:val="0016754E"/>
    <w:rsid w:val="001678C7"/>
    <w:rsid w:val="00167EE4"/>
    <w:rsid w:val="0017014E"/>
    <w:rsid w:val="001702E4"/>
    <w:rsid w:val="001706F1"/>
    <w:rsid w:val="001713EE"/>
    <w:rsid w:val="00171FB3"/>
    <w:rsid w:val="00172149"/>
    <w:rsid w:val="001725E0"/>
    <w:rsid w:val="00172A27"/>
    <w:rsid w:val="0017357C"/>
    <w:rsid w:val="00173D06"/>
    <w:rsid w:val="00173D5F"/>
    <w:rsid w:val="00173F7E"/>
    <w:rsid w:val="001740D4"/>
    <w:rsid w:val="00174A37"/>
    <w:rsid w:val="001750D3"/>
    <w:rsid w:val="00175C1D"/>
    <w:rsid w:val="00175CA4"/>
    <w:rsid w:val="0017618D"/>
    <w:rsid w:val="00176DDB"/>
    <w:rsid w:val="00177B32"/>
    <w:rsid w:val="00177BFC"/>
    <w:rsid w:val="001816F1"/>
    <w:rsid w:val="00181877"/>
    <w:rsid w:val="00182864"/>
    <w:rsid w:val="00182C89"/>
    <w:rsid w:val="001839F2"/>
    <w:rsid w:val="00183D5F"/>
    <w:rsid w:val="00184091"/>
    <w:rsid w:val="001848A7"/>
    <w:rsid w:val="001851B8"/>
    <w:rsid w:val="00185795"/>
    <w:rsid w:val="00186034"/>
    <w:rsid w:val="0018606F"/>
    <w:rsid w:val="00186445"/>
    <w:rsid w:val="00186F26"/>
    <w:rsid w:val="0018775C"/>
    <w:rsid w:val="001912A2"/>
    <w:rsid w:val="0019170A"/>
    <w:rsid w:val="00191E15"/>
    <w:rsid w:val="00192A77"/>
    <w:rsid w:val="00192DF0"/>
    <w:rsid w:val="0019335F"/>
    <w:rsid w:val="001939F9"/>
    <w:rsid w:val="00193B7C"/>
    <w:rsid w:val="00193BF0"/>
    <w:rsid w:val="00194A86"/>
    <w:rsid w:val="00194CBE"/>
    <w:rsid w:val="001959DA"/>
    <w:rsid w:val="00195BF9"/>
    <w:rsid w:val="00195D2B"/>
    <w:rsid w:val="00195FA5"/>
    <w:rsid w:val="0019613D"/>
    <w:rsid w:val="00196281"/>
    <w:rsid w:val="00196396"/>
    <w:rsid w:val="00196C1F"/>
    <w:rsid w:val="00196E65"/>
    <w:rsid w:val="00197DBC"/>
    <w:rsid w:val="001A10DB"/>
    <w:rsid w:val="001A1448"/>
    <w:rsid w:val="001A14F8"/>
    <w:rsid w:val="001A1839"/>
    <w:rsid w:val="001A25AD"/>
    <w:rsid w:val="001A269E"/>
    <w:rsid w:val="001A280D"/>
    <w:rsid w:val="001A2D9C"/>
    <w:rsid w:val="001A39AA"/>
    <w:rsid w:val="001A3CBC"/>
    <w:rsid w:val="001A4B48"/>
    <w:rsid w:val="001A4DB7"/>
    <w:rsid w:val="001A5371"/>
    <w:rsid w:val="001A54D9"/>
    <w:rsid w:val="001A5BCA"/>
    <w:rsid w:val="001A6531"/>
    <w:rsid w:val="001A71D8"/>
    <w:rsid w:val="001A7CF4"/>
    <w:rsid w:val="001B064E"/>
    <w:rsid w:val="001B0881"/>
    <w:rsid w:val="001B0FB4"/>
    <w:rsid w:val="001B1A09"/>
    <w:rsid w:val="001B2437"/>
    <w:rsid w:val="001B2795"/>
    <w:rsid w:val="001B27E4"/>
    <w:rsid w:val="001B2819"/>
    <w:rsid w:val="001B2865"/>
    <w:rsid w:val="001B2BAB"/>
    <w:rsid w:val="001B37F0"/>
    <w:rsid w:val="001B3BB5"/>
    <w:rsid w:val="001B3F9B"/>
    <w:rsid w:val="001B4A13"/>
    <w:rsid w:val="001B591E"/>
    <w:rsid w:val="001B64EE"/>
    <w:rsid w:val="001B68BF"/>
    <w:rsid w:val="001B6F08"/>
    <w:rsid w:val="001C089A"/>
    <w:rsid w:val="001C129B"/>
    <w:rsid w:val="001C1B7E"/>
    <w:rsid w:val="001C2B57"/>
    <w:rsid w:val="001C2ECD"/>
    <w:rsid w:val="001C31D3"/>
    <w:rsid w:val="001C36DD"/>
    <w:rsid w:val="001C3951"/>
    <w:rsid w:val="001C4202"/>
    <w:rsid w:val="001C47C7"/>
    <w:rsid w:val="001C491F"/>
    <w:rsid w:val="001C515E"/>
    <w:rsid w:val="001C56EB"/>
    <w:rsid w:val="001C65B3"/>
    <w:rsid w:val="001D07F9"/>
    <w:rsid w:val="001D0F4E"/>
    <w:rsid w:val="001D2AB1"/>
    <w:rsid w:val="001D2BD6"/>
    <w:rsid w:val="001D3160"/>
    <w:rsid w:val="001D4A17"/>
    <w:rsid w:val="001D4D5D"/>
    <w:rsid w:val="001D508A"/>
    <w:rsid w:val="001D5EDE"/>
    <w:rsid w:val="001D7198"/>
    <w:rsid w:val="001D7EE9"/>
    <w:rsid w:val="001E183C"/>
    <w:rsid w:val="001E225D"/>
    <w:rsid w:val="001E251E"/>
    <w:rsid w:val="001E25CB"/>
    <w:rsid w:val="001E3286"/>
    <w:rsid w:val="001E37F3"/>
    <w:rsid w:val="001E39CE"/>
    <w:rsid w:val="001E3B2D"/>
    <w:rsid w:val="001E4008"/>
    <w:rsid w:val="001E4109"/>
    <w:rsid w:val="001E4406"/>
    <w:rsid w:val="001E454A"/>
    <w:rsid w:val="001E5029"/>
    <w:rsid w:val="001E5652"/>
    <w:rsid w:val="001E5A43"/>
    <w:rsid w:val="001E6390"/>
    <w:rsid w:val="001E6452"/>
    <w:rsid w:val="001E68F2"/>
    <w:rsid w:val="001E6D6D"/>
    <w:rsid w:val="001E70AB"/>
    <w:rsid w:val="001E7B6D"/>
    <w:rsid w:val="001E7B74"/>
    <w:rsid w:val="001E7C44"/>
    <w:rsid w:val="001F0296"/>
    <w:rsid w:val="001F077B"/>
    <w:rsid w:val="001F0D18"/>
    <w:rsid w:val="001F0E70"/>
    <w:rsid w:val="001F172A"/>
    <w:rsid w:val="001F1CE6"/>
    <w:rsid w:val="001F2212"/>
    <w:rsid w:val="001F2C6F"/>
    <w:rsid w:val="001F3923"/>
    <w:rsid w:val="001F3CD0"/>
    <w:rsid w:val="001F3D99"/>
    <w:rsid w:val="001F464F"/>
    <w:rsid w:val="001F5950"/>
    <w:rsid w:val="001F7150"/>
    <w:rsid w:val="001F728C"/>
    <w:rsid w:val="001F7AB6"/>
    <w:rsid w:val="00200272"/>
    <w:rsid w:val="002006C6"/>
    <w:rsid w:val="00201493"/>
    <w:rsid w:val="002014DA"/>
    <w:rsid w:val="00201A98"/>
    <w:rsid w:val="002021FD"/>
    <w:rsid w:val="00202576"/>
    <w:rsid w:val="00202CA8"/>
    <w:rsid w:val="00202CED"/>
    <w:rsid w:val="00202F50"/>
    <w:rsid w:val="002031DB"/>
    <w:rsid w:val="002043D2"/>
    <w:rsid w:val="00205364"/>
    <w:rsid w:val="00205DFD"/>
    <w:rsid w:val="00206A31"/>
    <w:rsid w:val="00206DB4"/>
    <w:rsid w:val="00207ED5"/>
    <w:rsid w:val="00210DB5"/>
    <w:rsid w:val="00211EC2"/>
    <w:rsid w:val="00212079"/>
    <w:rsid w:val="002125AF"/>
    <w:rsid w:val="00212D7F"/>
    <w:rsid w:val="0021324B"/>
    <w:rsid w:val="002132E4"/>
    <w:rsid w:val="00213712"/>
    <w:rsid w:val="002171C6"/>
    <w:rsid w:val="00217921"/>
    <w:rsid w:val="0022025B"/>
    <w:rsid w:val="00220F04"/>
    <w:rsid w:val="0022144C"/>
    <w:rsid w:val="00222168"/>
    <w:rsid w:val="00222AB6"/>
    <w:rsid w:val="00222C60"/>
    <w:rsid w:val="002239C6"/>
    <w:rsid w:val="00223E8F"/>
    <w:rsid w:val="00223F81"/>
    <w:rsid w:val="00225BF9"/>
    <w:rsid w:val="00225CE0"/>
    <w:rsid w:val="00225DA0"/>
    <w:rsid w:val="00225DB4"/>
    <w:rsid w:val="002267B5"/>
    <w:rsid w:val="00227940"/>
    <w:rsid w:val="00227FEB"/>
    <w:rsid w:val="0023064E"/>
    <w:rsid w:val="002315A2"/>
    <w:rsid w:val="00231889"/>
    <w:rsid w:val="00232923"/>
    <w:rsid w:val="00232955"/>
    <w:rsid w:val="00232DBB"/>
    <w:rsid w:val="00233AF4"/>
    <w:rsid w:val="002343C6"/>
    <w:rsid w:val="002346D3"/>
    <w:rsid w:val="00235898"/>
    <w:rsid w:val="00235E56"/>
    <w:rsid w:val="00236213"/>
    <w:rsid w:val="002373A8"/>
    <w:rsid w:val="00240267"/>
    <w:rsid w:val="00240571"/>
    <w:rsid w:val="00240CC6"/>
    <w:rsid w:val="00240DF8"/>
    <w:rsid w:val="00240EFE"/>
    <w:rsid w:val="00241491"/>
    <w:rsid w:val="00241D60"/>
    <w:rsid w:val="00241F53"/>
    <w:rsid w:val="00243131"/>
    <w:rsid w:val="002448B9"/>
    <w:rsid w:val="00246826"/>
    <w:rsid w:val="00247636"/>
    <w:rsid w:val="002476CC"/>
    <w:rsid w:val="00247A6E"/>
    <w:rsid w:val="00247E9E"/>
    <w:rsid w:val="002511F8"/>
    <w:rsid w:val="0025375B"/>
    <w:rsid w:val="00254619"/>
    <w:rsid w:val="002548FB"/>
    <w:rsid w:val="00255BBF"/>
    <w:rsid w:val="00255D82"/>
    <w:rsid w:val="002563DB"/>
    <w:rsid w:val="0025644B"/>
    <w:rsid w:val="0025658A"/>
    <w:rsid w:val="002574D1"/>
    <w:rsid w:val="00260FAD"/>
    <w:rsid w:val="002621F9"/>
    <w:rsid w:val="00262B4E"/>
    <w:rsid w:val="0026356D"/>
    <w:rsid w:val="00265BF1"/>
    <w:rsid w:val="00267DC2"/>
    <w:rsid w:val="00267EF7"/>
    <w:rsid w:val="00270BD5"/>
    <w:rsid w:val="00270C30"/>
    <w:rsid w:val="0027119E"/>
    <w:rsid w:val="00271215"/>
    <w:rsid w:val="002719D6"/>
    <w:rsid w:val="00271CED"/>
    <w:rsid w:val="00272006"/>
    <w:rsid w:val="0027250D"/>
    <w:rsid w:val="00273C03"/>
    <w:rsid w:val="00273DC5"/>
    <w:rsid w:val="002755F8"/>
    <w:rsid w:val="002764F6"/>
    <w:rsid w:val="0027661A"/>
    <w:rsid w:val="00276922"/>
    <w:rsid w:val="00276C53"/>
    <w:rsid w:val="00277C70"/>
    <w:rsid w:val="00277F43"/>
    <w:rsid w:val="00277F8B"/>
    <w:rsid w:val="002806E8"/>
    <w:rsid w:val="00281977"/>
    <w:rsid w:val="0028225C"/>
    <w:rsid w:val="00282D45"/>
    <w:rsid w:val="00283B4F"/>
    <w:rsid w:val="0028474F"/>
    <w:rsid w:val="00284944"/>
    <w:rsid w:val="00285E42"/>
    <w:rsid w:val="0028612D"/>
    <w:rsid w:val="00287FC5"/>
    <w:rsid w:val="00292520"/>
    <w:rsid w:val="00292B7E"/>
    <w:rsid w:val="00292E1A"/>
    <w:rsid w:val="00293A18"/>
    <w:rsid w:val="00293CE4"/>
    <w:rsid w:val="00293F31"/>
    <w:rsid w:val="002941CB"/>
    <w:rsid w:val="00294454"/>
    <w:rsid w:val="00295486"/>
    <w:rsid w:val="00295F4F"/>
    <w:rsid w:val="00296395"/>
    <w:rsid w:val="002964A0"/>
    <w:rsid w:val="002A02A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A3A"/>
    <w:rsid w:val="002A4E13"/>
    <w:rsid w:val="002A5DF6"/>
    <w:rsid w:val="002A61D1"/>
    <w:rsid w:val="002A705D"/>
    <w:rsid w:val="002B05E1"/>
    <w:rsid w:val="002B066C"/>
    <w:rsid w:val="002B06B5"/>
    <w:rsid w:val="002B06D4"/>
    <w:rsid w:val="002B1317"/>
    <w:rsid w:val="002B20E9"/>
    <w:rsid w:val="002B255F"/>
    <w:rsid w:val="002B2581"/>
    <w:rsid w:val="002B2E5C"/>
    <w:rsid w:val="002B2E87"/>
    <w:rsid w:val="002B459B"/>
    <w:rsid w:val="002B5F4D"/>
    <w:rsid w:val="002B71C0"/>
    <w:rsid w:val="002C0EFF"/>
    <w:rsid w:val="002C1057"/>
    <w:rsid w:val="002C125E"/>
    <w:rsid w:val="002C1269"/>
    <w:rsid w:val="002C17C2"/>
    <w:rsid w:val="002C1B26"/>
    <w:rsid w:val="002C1D08"/>
    <w:rsid w:val="002C21CE"/>
    <w:rsid w:val="002C3BBD"/>
    <w:rsid w:val="002C3D9F"/>
    <w:rsid w:val="002C4039"/>
    <w:rsid w:val="002C4481"/>
    <w:rsid w:val="002C6082"/>
    <w:rsid w:val="002C6489"/>
    <w:rsid w:val="002C68E1"/>
    <w:rsid w:val="002C6B70"/>
    <w:rsid w:val="002C6B89"/>
    <w:rsid w:val="002C6CD6"/>
    <w:rsid w:val="002C71D6"/>
    <w:rsid w:val="002C746C"/>
    <w:rsid w:val="002D03AC"/>
    <w:rsid w:val="002D1E2E"/>
    <w:rsid w:val="002D2101"/>
    <w:rsid w:val="002D2A19"/>
    <w:rsid w:val="002D2ED7"/>
    <w:rsid w:val="002D3177"/>
    <w:rsid w:val="002D3966"/>
    <w:rsid w:val="002D45F4"/>
    <w:rsid w:val="002D47CC"/>
    <w:rsid w:val="002D4DD4"/>
    <w:rsid w:val="002D5108"/>
    <w:rsid w:val="002D5ACB"/>
    <w:rsid w:val="002D61EA"/>
    <w:rsid w:val="002D67AD"/>
    <w:rsid w:val="002D68BD"/>
    <w:rsid w:val="002D7735"/>
    <w:rsid w:val="002E0011"/>
    <w:rsid w:val="002E0B4F"/>
    <w:rsid w:val="002E1007"/>
    <w:rsid w:val="002E2CCF"/>
    <w:rsid w:val="002E2DD1"/>
    <w:rsid w:val="002E32CC"/>
    <w:rsid w:val="002E3455"/>
    <w:rsid w:val="002E3CC5"/>
    <w:rsid w:val="002E48D6"/>
    <w:rsid w:val="002E539A"/>
    <w:rsid w:val="002E5D70"/>
    <w:rsid w:val="002E6988"/>
    <w:rsid w:val="002E6D57"/>
    <w:rsid w:val="002E6E8E"/>
    <w:rsid w:val="002E7477"/>
    <w:rsid w:val="002E76A5"/>
    <w:rsid w:val="002E7849"/>
    <w:rsid w:val="002F09D3"/>
    <w:rsid w:val="002F1901"/>
    <w:rsid w:val="002F21D5"/>
    <w:rsid w:val="002F33EF"/>
    <w:rsid w:val="002F48EC"/>
    <w:rsid w:val="002F5555"/>
    <w:rsid w:val="002F6620"/>
    <w:rsid w:val="002F6F7D"/>
    <w:rsid w:val="002F7873"/>
    <w:rsid w:val="002F7993"/>
    <w:rsid w:val="002F7DC4"/>
    <w:rsid w:val="002F7E6D"/>
    <w:rsid w:val="003010A0"/>
    <w:rsid w:val="0030154A"/>
    <w:rsid w:val="00302471"/>
    <w:rsid w:val="00303FE2"/>
    <w:rsid w:val="00304483"/>
    <w:rsid w:val="00305573"/>
    <w:rsid w:val="00305D01"/>
    <w:rsid w:val="003067C5"/>
    <w:rsid w:val="00306AB0"/>
    <w:rsid w:val="003071D4"/>
    <w:rsid w:val="00307861"/>
    <w:rsid w:val="00307ADD"/>
    <w:rsid w:val="00307ADE"/>
    <w:rsid w:val="00307AE9"/>
    <w:rsid w:val="003100BD"/>
    <w:rsid w:val="0031090C"/>
    <w:rsid w:val="003112D8"/>
    <w:rsid w:val="003116E7"/>
    <w:rsid w:val="00311805"/>
    <w:rsid w:val="00312EE1"/>
    <w:rsid w:val="003132A1"/>
    <w:rsid w:val="003144B9"/>
    <w:rsid w:val="00314A86"/>
    <w:rsid w:val="00315B83"/>
    <w:rsid w:val="00317857"/>
    <w:rsid w:val="00317AF8"/>
    <w:rsid w:val="00317FE4"/>
    <w:rsid w:val="00320688"/>
    <w:rsid w:val="00320AC4"/>
    <w:rsid w:val="003214A7"/>
    <w:rsid w:val="00321B60"/>
    <w:rsid w:val="003222E8"/>
    <w:rsid w:val="0032281F"/>
    <w:rsid w:val="00323083"/>
    <w:rsid w:val="003234F9"/>
    <w:rsid w:val="00323661"/>
    <w:rsid w:val="00323B88"/>
    <w:rsid w:val="00323F8D"/>
    <w:rsid w:val="00324002"/>
    <w:rsid w:val="00324A9A"/>
    <w:rsid w:val="003250D4"/>
    <w:rsid w:val="00325BE4"/>
    <w:rsid w:val="00326EC0"/>
    <w:rsid w:val="003274A3"/>
    <w:rsid w:val="003303AE"/>
    <w:rsid w:val="00330C32"/>
    <w:rsid w:val="00331745"/>
    <w:rsid w:val="003331C8"/>
    <w:rsid w:val="0033332E"/>
    <w:rsid w:val="00334B10"/>
    <w:rsid w:val="00334F8B"/>
    <w:rsid w:val="00335D14"/>
    <w:rsid w:val="00336011"/>
    <w:rsid w:val="003367A1"/>
    <w:rsid w:val="003367B4"/>
    <w:rsid w:val="00337134"/>
    <w:rsid w:val="00340007"/>
    <w:rsid w:val="00340097"/>
    <w:rsid w:val="00340360"/>
    <w:rsid w:val="003423B0"/>
    <w:rsid w:val="00342976"/>
    <w:rsid w:val="00342D27"/>
    <w:rsid w:val="00343ACE"/>
    <w:rsid w:val="00343D00"/>
    <w:rsid w:val="00344E68"/>
    <w:rsid w:val="0034525F"/>
    <w:rsid w:val="00350706"/>
    <w:rsid w:val="00351012"/>
    <w:rsid w:val="00351894"/>
    <w:rsid w:val="003538F6"/>
    <w:rsid w:val="00353E50"/>
    <w:rsid w:val="00354C0D"/>
    <w:rsid w:val="003566B6"/>
    <w:rsid w:val="00356A51"/>
    <w:rsid w:val="00356E75"/>
    <w:rsid w:val="003571CD"/>
    <w:rsid w:val="0035730F"/>
    <w:rsid w:val="00357BF0"/>
    <w:rsid w:val="003603AE"/>
    <w:rsid w:val="0036072D"/>
    <w:rsid w:val="00360B6D"/>
    <w:rsid w:val="00360EC2"/>
    <w:rsid w:val="00361239"/>
    <w:rsid w:val="00361716"/>
    <w:rsid w:val="00361AB4"/>
    <w:rsid w:val="00361FC6"/>
    <w:rsid w:val="00362AA7"/>
    <w:rsid w:val="00362CE9"/>
    <w:rsid w:val="00363795"/>
    <w:rsid w:val="00363A07"/>
    <w:rsid w:val="00363C97"/>
    <w:rsid w:val="003641B9"/>
    <w:rsid w:val="0036468D"/>
    <w:rsid w:val="00364C28"/>
    <w:rsid w:val="0036507B"/>
    <w:rsid w:val="003655FD"/>
    <w:rsid w:val="0036568F"/>
    <w:rsid w:val="003657DF"/>
    <w:rsid w:val="00365C93"/>
    <w:rsid w:val="003669ED"/>
    <w:rsid w:val="00370979"/>
    <w:rsid w:val="00371209"/>
    <w:rsid w:val="00371945"/>
    <w:rsid w:val="0037447E"/>
    <w:rsid w:val="0037453D"/>
    <w:rsid w:val="003747C4"/>
    <w:rsid w:val="00374BCB"/>
    <w:rsid w:val="00375DED"/>
    <w:rsid w:val="00376267"/>
    <w:rsid w:val="0037735A"/>
    <w:rsid w:val="00377782"/>
    <w:rsid w:val="00381AFD"/>
    <w:rsid w:val="00381DED"/>
    <w:rsid w:val="00382791"/>
    <w:rsid w:val="00382ED4"/>
    <w:rsid w:val="00382F1B"/>
    <w:rsid w:val="00383AFC"/>
    <w:rsid w:val="00383B63"/>
    <w:rsid w:val="00383EFE"/>
    <w:rsid w:val="00385285"/>
    <w:rsid w:val="0038536F"/>
    <w:rsid w:val="00385E68"/>
    <w:rsid w:val="00386627"/>
    <w:rsid w:val="00386A01"/>
    <w:rsid w:val="00386AFA"/>
    <w:rsid w:val="00387AEA"/>
    <w:rsid w:val="00390036"/>
    <w:rsid w:val="003906D2"/>
    <w:rsid w:val="00390D2D"/>
    <w:rsid w:val="0039183A"/>
    <w:rsid w:val="00391975"/>
    <w:rsid w:val="00391BBA"/>
    <w:rsid w:val="003922D7"/>
    <w:rsid w:val="003927C5"/>
    <w:rsid w:val="00394C14"/>
    <w:rsid w:val="00394F8C"/>
    <w:rsid w:val="003954D6"/>
    <w:rsid w:val="00396F43"/>
    <w:rsid w:val="00397C94"/>
    <w:rsid w:val="003A04DA"/>
    <w:rsid w:val="003A17F8"/>
    <w:rsid w:val="003A1940"/>
    <w:rsid w:val="003A2B67"/>
    <w:rsid w:val="003A2D56"/>
    <w:rsid w:val="003A373D"/>
    <w:rsid w:val="003A380C"/>
    <w:rsid w:val="003A44A0"/>
    <w:rsid w:val="003A4594"/>
    <w:rsid w:val="003A54B0"/>
    <w:rsid w:val="003A6D08"/>
    <w:rsid w:val="003A6ED6"/>
    <w:rsid w:val="003A77C1"/>
    <w:rsid w:val="003A7C5E"/>
    <w:rsid w:val="003A7D9C"/>
    <w:rsid w:val="003B022D"/>
    <w:rsid w:val="003B1104"/>
    <w:rsid w:val="003B121C"/>
    <w:rsid w:val="003B1877"/>
    <w:rsid w:val="003B2521"/>
    <w:rsid w:val="003B2C7E"/>
    <w:rsid w:val="003B2F80"/>
    <w:rsid w:val="003B4339"/>
    <w:rsid w:val="003B4E22"/>
    <w:rsid w:val="003B4E25"/>
    <w:rsid w:val="003B58AD"/>
    <w:rsid w:val="003B5CE6"/>
    <w:rsid w:val="003B67B0"/>
    <w:rsid w:val="003B7E61"/>
    <w:rsid w:val="003B7E6E"/>
    <w:rsid w:val="003C07D0"/>
    <w:rsid w:val="003C19F2"/>
    <w:rsid w:val="003C22CB"/>
    <w:rsid w:val="003C2492"/>
    <w:rsid w:val="003C2B65"/>
    <w:rsid w:val="003C2D0C"/>
    <w:rsid w:val="003C2D5D"/>
    <w:rsid w:val="003C3576"/>
    <w:rsid w:val="003C4096"/>
    <w:rsid w:val="003C4AA3"/>
    <w:rsid w:val="003C4EFC"/>
    <w:rsid w:val="003C539E"/>
    <w:rsid w:val="003C651D"/>
    <w:rsid w:val="003C7410"/>
    <w:rsid w:val="003C780D"/>
    <w:rsid w:val="003C7929"/>
    <w:rsid w:val="003D177E"/>
    <w:rsid w:val="003D2663"/>
    <w:rsid w:val="003D2B64"/>
    <w:rsid w:val="003D487B"/>
    <w:rsid w:val="003D6355"/>
    <w:rsid w:val="003D6C27"/>
    <w:rsid w:val="003D7EFC"/>
    <w:rsid w:val="003E0F3F"/>
    <w:rsid w:val="003E133C"/>
    <w:rsid w:val="003E3BF7"/>
    <w:rsid w:val="003E584C"/>
    <w:rsid w:val="003E5D50"/>
    <w:rsid w:val="003E5E17"/>
    <w:rsid w:val="003E6F22"/>
    <w:rsid w:val="003E7009"/>
    <w:rsid w:val="003E7F55"/>
    <w:rsid w:val="003F025E"/>
    <w:rsid w:val="003F19E7"/>
    <w:rsid w:val="003F2732"/>
    <w:rsid w:val="003F2C62"/>
    <w:rsid w:val="003F30ED"/>
    <w:rsid w:val="003F42DA"/>
    <w:rsid w:val="003F4332"/>
    <w:rsid w:val="003F4555"/>
    <w:rsid w:val="003F472A"/>
    <w:rsid w:val="003F474A"/>
    <w:rsid w:val="003F57BE"/>
    <w:rsid w:val="003F5C19"/>
    <w:rsid w:val="00400908"/>
    <w:rsid w:val="00400E0B"/>
    <w:rsid w:val="00400F81"/>
    <w:rsid w:val="00401A63"/>
    <w:rsid w:val="00401EBB"/>
    <w:rsid w:val="004021E7"/>
    <w:rsid w:val="00402213"/>
    <w:rsid w:val="00402234"/>
    <w:rsid w:val="00402D50"/>
    <w:rsid w:val="00403035"/>
    <w:rsid w:val="004030B8"/>
    <w:rsid w:val="004032B8"/>
    <w:rsid w:val="00403B63"/>
    <w:rsid w:val="00403FAC"/>
    <w:rsid w:val="004040CC"/>
    <w:rsid w:val="00404834"/>
    <w:rsid w:val="00404940"/>
    <w:rsid w:val="00405A9F"/>
    <w:rsid w:val="0040619E"/>
    <w:rsid w:val="004067C8"/>
    <w:rsid w:val="00407023"/>
    <w:rsid w:val="004073DA"/>
    <w:rsid w:val="004073E9"/>
    <w:rsid w:val="00407580"/>
    <w:rsid w:val="004112EA"/>
    <w:rsid w:val="00412026"/>
    <w:rsid w:val="00412CE1"/>
    <w:rsid w:val="00412CEB"/>
    <w:rsid w:val="00412ED6"/>
    <w:rsid w:val="004134DD"/>
    <w:rsid w:val="00414156"/>
    <w:rsid w:val="00414983"/>
    <w:rsid w:val="00414E36"/>
    <w:rsid w:val="0041582B"/>
    <w:rsid w:val="004159F6"/>
    <w:rsid w:val="00415DC0"/>
    <w:rsid w:val="00417AF5"/>
    <w:rsid w:val="00417D46"/>
    <w:rsid w:val="0042038B"/>
    <w:rsid w:val="0042074B"/>
    <w:rsid w:val="00420888"/>
    <w:rsid w:val="00421EA5"/>
    <w:rsid w:val="00421EAE"/>
    <w:rsid w:val="0042242D"/>
    <w:rsid w:val="0042291C"/>
    <w:rsid w:val="00422E83"/>
    <w:rsid w:val="004242F3"/>
    <w:rsid w:val="00424695"/>
    <w:rsid w:val="00424766"/>
    <w:rsid w:val="00424792"/>
    <w:rsid w:val="004248F3"/>
    <w:rsid w:val="0042496A"/>
    <w:rsid w:val="00424AD8"/>
    <w:rsid w:val="004255D2"/>
    <w:rsid w:val="00425E8E"/>
    <w:rsid w:val="00427464"/>
    <w:rsid w:val="004274F2"/>
    <w:rsid w:val="004304CA"/>
    <w:rsid w:val="004307ED"/>
    <w:rsid w:val="004308C1"/>
    <w:rsid w:val="00430FA5"/>
    <w:rsid w:val="00431199"/>
    <w:rsid w:val="00431778"/>
    <w:rsid w:val="00431ACE"/>
    <w:rsid w:val="00431EA2"/>
    <w:rsid w:val="00432470"/>
    <w:rsid w:val="004326E5"/>
    <w:rsid w:val="0043345B"/>
    <w:rsid w:val="00433D2B"/>
    <w:rsid w:val="00433F92"/>
    <w:rsid w:val="00434877"/>
    <w:rsid w:val="00435C45"/>
    <w:rsid w:val="004369AB"/>
    <w:rsid w:val="00437214"/>
    <w:rsid w:val="00437595"/>
    <w:rsid w:val="00437DA4"/>
    <w:rsid w:val="00441BCC"/>
    <w:rsid w:val="00441C61"/>
    <w:rsid w:val="00441E34"/>
    <w:rsid w:val="00441E68"/>
    <w:rsid w:val="0044226E"/>
    <w:rsid w:val="0044229E"/>
    <w:rsid w:val="00443198"/>
    <w:rsid w:val="004436DB"/>
    <w:rsid w:val="0044397F"/>
    <w:rsid w:val="00444175"/>
    <w:rsid w:val="004459CF"/>
    <w:rsid w:val="00445E81"/>
    <w:rsid w:val="00446E11"/>
    <w:rsid w:val="004471B4"/>
    <w:rsid w:val="004479CE"/>
    <w:rsid w:val="00447B56"/>
    <w:rsid w:val="00447B7F"/>
    <w:rsid w:val="0045082F"/>
    <w:rsid w:val="00451099"/>
    <w:rsid w:val="004511A7"/>
    <w:rsid w:val="0045132E"/>
    <w:rsid w:val="00451EEC"/>
    <w:rsid w:val="00452406"/>
    <w:rsid w:val="00453155"/>
    <w:rsid w:val="00453843"/>
    <w:rsid w:val="00455327"/>
    <w:rsid w:val="00455CF3"/>
    <w:rsid w:val="00455FA8"/>
    <w:rsid w:val="004562D8"/>
    <w:rsid w:val="00456ADD"/>
    <w:rsid w:val="00456E37"/>
    <w:rsid w:val="004576FD"/>
    <w:rsid w:val="00460474"/>
    <w:rsid w:val="00460E19"/>
    <w:rsid w:val="00460EBD"/>
    <w:rsid w:val="00460F35"/>
    <w:rsid w:val="004614B8"/>
    <w:rsid w:val="00461FA6"/>
    <w:rsid w:val="004621B8"/>
    <w:rsid w:val="00462BBE"/>
    <w:rsid w:val="0046301A"/>
    <w:rsid w:val="004633FD"/>
    <w:rsid w:val="00464044"/>
    <w:rsid w:val="004657DD"/>
    <w:rsid w:val="00465899"/>
    <w:rsid w:val="004658A8"/>
    <w:rsid w:val="00466224"/>
    <w:rsid w:val="00466DE8"/>
    <w:rsid w:val="004675C7"/>
    <w:rsid w:val="004676C4"/>
    <w:rsid w:val="004709DC"/>
    <w:rsid w:val="00470E7C"/>
    <w:rsid w:val="00471117"/>
    <w:rsid w:val="004712BE"/>
    <w:rsid w:val="00471356"/>
    <w:rsid w:val="00471F4A"/>
    <w:rsid w:val="00472659"/>
    <w:rsid w:val="0047299E"/>
    <w:rsid w:val="00473D73"/>
    <w:rsid w:val="00473F87"/>
    <w:rsid w:val="00474A0C"/>
    <w:rsid w:val="00476271"/>
    <w:rsid w:val="00476A35"/>
    <w:rsid w:val="004809B3"/>
    <w:rsid w:val="00480DFD"/>
    <w:rsid w:val="00480FA9"/>
    <w:rsid w:val="00482A80"/>
    <w:rsid w:val="00482C08"/>
    <w:rsid w:val="004835DF"/>
    <w:rsid w:val="00484BBB"/>
    <w:rsid w:val="00484D40"/>
    <w:rsid w:val="00486436"/>
    <w:rsid w:val="004867A9"/>
    <w:rsid w:val="00486FB2"/>
    <w:rsid w:val="0048716B"/>
    <w:rsid w:val="004874AB"/>
    <w:rsid w:val="00487B46"/>
    <w:rsid w:val="00490CBB"/>
    <w:rsid w:val="0049217B"/>
    <w:rsid w:val="0049249C"/>
    <w:rsid w:val="00493253"/>
    <w:rsid w:val="0049440E"/>
    <w:rsid w:val="004959BF"/>
    <w:rsid w:val="00496246"/>
    <w:rsid w:val="004A0908"/>
    <w:rsid w:val="004A1657"/>
    <w:rsid w:val="004A175E"/>
    <w:rsid w:val="004A3968"/>
    <w:rsid w:val="004A4298"/>
    <w:rsid w:val="004A51EB"/>
    <w:rsid w:val="004A552A"/>
    <w:rsid w:val="004A6209"/>
    <w:rsid w:val="004A663E"/>
    <w:rsid w:val="004A7819"/>
    <w:rsid w:val="004A7B51"/>
    <w:rsid w:val="004B0001"/>
    <w:rsid w:val="004B0097"/>
    <w:rsid w:val="004B0ABA"/>
    <w:rsid w:val="004B0DFC"/>
    <w:rsid w:val="004B1276"/>
    <w:rsid w:val="004B1349"/>
    <w:rsid w:val="004B14D5"/>
    <w:rsid w:val="004B242A"/>
    <w:rsid w:val="004B276E"/>
    <w:rsid w:val="004B3B55"/>
    <w:rsid w:val="004B3F16"/>
    <w:rsid w:val="004B4802"/>
    <w:rsid w:val="004B57C5"/>
    <w:rsid w:val="004B654E"/>
    <w:rsid w:val="004B6D06"/>
    <w:rsid w:val="004B71CF"/>
    <w:rsid w:val="004B7A13"/>
    <w:rsid w:val="004C1654"/>
    <w:rsid w:val="004C2CFB"/>
    <w:rsid w:val="004C2D53"/>
    <w:rsid w:val="004C3954"/>
    <w:rsid w:val="004C39D1"/>
    <w:rsid w:val="004C41B4"/>
    <w:rsid w:val="004C4EC2"/>
    <w:rsid w:val="004C4EEF"/>
    <w:rsid w:val="004C73BE"/>
    <w:rsid w:val="004C7626"/>
    <w:rsid w:val="004C7D6C"/>
    <w:rsid w:val="004D0183"/>
    <w:rsid w:val="004D0F2D"/>
    <w:rsid w:val="004D29F9"/>
    <w:rsid w:val="004D2D62"/>
    <w:rsid w:val="004D2FB6"/>
    <w:rsid w:val="004D3253"/>
    <w:rsid w:val="004D34C3"/>
    <w:rsid w:val="004D4C44"/>
    <w:rsid w:val="004D5A8D"/>
    <w:rsid w:val="004D6E0B"/>
    <w:rsid w:val="004D6E5E"/>
    <w:rsid w:val="004D7442"/>
    <w:rsid w:val="004D7DE1"/>
    <w:rsid w:val="004D7EE9"/>
    <w:rsid w:val="004E008A"/>
    <w:rsid w:val="004E0BB2"/>
    <w:rsid w:val="004E1DA5"/>
    <w:rsid w:val="004E273B"/>
    <w:rsid w:val="004E2871"/>
    <w:rsid w:val="004E2E7E"/>
    <w:rsid w:val="004E3616"/>
    <w:rsid w:val="004E3703"/>
    <w:rsid w:val="004E3D22"/>
    <w:rsid w:val="004E3EA7"/>
    <w:rsid w:val="004E5133"/>
    <w:rsid w:val="004E797D"/>
    <w:rsid w:val="004E7CC0"/>
    <w:rsid w:val="004F0B1E"/>
    <w:rsid w:val="004F183E"/>
    <w:rsid w:val="004F1DE1"/>
    <w:rsid w:val="004F1EFF"/>
    <w:rsid w:val="004F2700"/>
    <w:rsid w:val="004F3883"/>
    <w:rsid w:val="004F4053"/>
    <w:rsid w:val="004F4DAB"/>
    <w:rsid w:val="004F5148"/>
    <w:rsid w:val="004F530A"/>
    <w:rsid w:val="004F6E3A"/>
    <w:rsid w:val="005000FC"/>
    <w:rsid w:val="0050011B"/>
    <w:rsid w:val="0050017F"/>
    <w:rsid w:val="00500989"/>
    <w:rsid w:val="00501419"/>
    <w:rsid w:val="0050152B"/>
    <w:rsid w:val="00501549"/>
    <w:rsid w:val="00501AD1"/>
    <w:rsid w:val="0050220E"/>
    <w:rsid w:val="00502DC6"/>
    <w:rsid w:val="005038DE"/>
    <w:rsid w:val="005038FE"/>
    <w:rsid w:val="00503A01"/>
    <w:rsid w:val="005042B9"/>
    <w:rsid w:val="005045DB"/>
    <w:rsid w:val="00505A0C"/>
    <w:rsid w:val="00505B72"/>
    <w:rsid w:val="00506159"/>
    <w:rsid w:val="005077F2"/>
    <w:rsid w:val="00507B69"/>
    <w:rsid w:val="00507DCF"/>
    <w:rsid w:val="00507FF3"/>
    <w:rsid w:val="0051001D"/>
    <w:rsid w:val="005113EC"/>
    <w:rsid w:val="00511854"/>
    <w:rsid w:val="00511D53"/>
    <w:rsid w:val="00512085"/>
    <w:rsid w:val="00512D43"/>
    <w:rsid w:val="00514B04"/>
    <w:rsid w:val="00514CE0"/>
    <w:rsid w:val="00515134"/>
    <w:rsid w:val="005156E7"/>
    <w:rsid w:val="005167AF"/>
    <w:rsid w:val="0051698D"/>
    <w:rsid w:val="00516B06"/>
    <w:rsid w:val="00517329"/>
    <w:rsid w:val="00517BEC"/>
    <w:rsid w:val="00517E0D"/>
    <w:rsid w:val="00517E15"/>
    <w:rsid w:val="00517E1C"/>
    <w:rsid w:val="005201FA"/>
    <w:rsid w:val="00520BA8"/>
    <w:rsid w:val="00522354"/>
    <w:rsid w:val="0052446E"/>
    <w:rsid w:val="00525847"/>
    <w:rsid w:val="00525DD2"/>
    <w:rsid w:val="00526E05"/>
    <w:rsid w:val="00526FCC"/>
    <w:rsid w:val="005270D4"/>
    <w:rsid w:val="00530285"/>
    <w:rsid w:val="00530501"/>
    <w:rsid w:val="005306B2"/>
    <w:rsid w:val="005309A5"/>
    <w:rsid w:val="00531671"/>
    <w:rsid w:val="00531893"/>
    <w:rsid w:val="00531954"/>
    <w:rsid w:val="00531B27"/>
    <w:rsid w:val="00533237"/>
    <w:rsid w:val="005344AE"/>
    <w:rsid w:val="00534595"/>
    <w:rsid w:val="00534A61"/>
    <w:rsid w:val="00534C35"/>
    <w:rsid w:val="00535365"/>
    <w:rsid w:val="0053605C"/>
    <w:rsid w:val="0053633A"/>
    <w:rsid w:val="005365AF"/>
    <w:rsid w:val="005365E1"/>
    <w:rsid w:val="00536F32"/>
    <w:rsid w:val="00537D6E"/>
    <w:rsid w:val="005401A5"/>
    <w:rsid w:val="00541663"/>
    <w:rsid w:val="0054183B"/>
    <w:rsid w:val="005420B4"/>
    <w:rsid w:val="0054221B"/>
    <w:rsid w:val="005434D5"/>
    <w:rsid w:val="0054453D"/>
    <w:rsid w:val="00544921"/>
    <w:rsid w:val="00544B39"/>
    <w:rsid w:val="00545B9E"/>
    <w:rsid w:val="00545F9B"/>
    <w:rsid w:val="005464BB"/>
    <w:rsid w:val="005473E6"/>
    <w:rsid w:val="00547526"/>
    <w:rsid w:val="0054789C"/>
    <w:rsid w:val="00551379"/>
    <w:rsid w:val="005513E9"/>
    <w:rsid w:val="005520DA"/>
    <w:rsid w:val="00552301"/>
    <w:rsid w:val="00552807"/>
    <w:rsid w:val="005530AD"/>
    <w:rsid w:val="00553180"/>
    <w:rsid w:val="00553B8F"/>
    <w:rsid w:val="00553EBF"/>
    <w:rsid w:val="005540BE"/>
    <w:rsid w:val="0055411E"/>
    <w:rsid w:val="0055480B"/>
    <w:rsid w:val="0055661C"/>
    <w:rsid w:val="00556C98"/>
    <w:rsid w:val="00556F2E"/>
    <w:rsid w:val="00556F5D"/>
    <w:rsid w:val="00556FF6"/>
    <w:rsid w:val="005579A3"/>
    <w:rsid w:val="0056040A"/>
    <w:rsid w:val="005623EE"/>
    <w:rsid w:val="00562BB1"/>
    <w:rsid w:val="00564960"/>
    <w:rsid w:val="005652C1"/>
    <w:rsid w:val="00565A77"/>
    <w:rsid w:val="00565CD1"/>
    <w:rsid w:val="005662C6"/>
    <w:rsid w:val="00566871"/>
    <w:rsid w:val="00566954"/>
    <w:rsid w:val="00567843"/>
    <w:rsid w:val="00567B3C"/>
    <w:rsid w:val="00567DE5"/>
    <w:rsid w:val="0057066E"/>
    <w:rsid w:val="00571917"/>
    <w:rsid w:val="0057243D"/>
    <w:rsid w:val="00572D97"/>
    <w:rsid w:val="005731A7"/>
    <w:rsid w:val="0057429D"/>
    <w:rsid w:val="00574768"/>
    <w:rsid w:val="00574B1B"/>
    <w:rsid w:val="0057549C"/>
    <w:rsid w:val="0057567E"/>
    <w:rsid w:val="00576E94"/>
    <w:rsid w:val="00577275"/>
    <w:rsid w:val="00577F5D"/>
    <w:rsid w:val="00580EC6"/>
    <w:rsid w:val="005818DA"/>
    <w:rsid w:val="00581C55"/>
    <w:rsid w:val="00582414"/>
    <w:rsid w:val="00582493"/>
    <w:rsid w:val="0058391E"/>
    <w:rsid w:val="00583964"/>
    <w:rsid w:val="00585CFF"/>
    <w:rsid w:val="00586881"/>
    <w:rsid w:val="00586C5C"/>
    <w:rsid w:val="005901E0"/>
    <w:rsid w:val="005904FC"/>
    <w:rsid w:val="0059074D"/>
    <w:rsid w:val="005912A1"/>
    <w:rsid w:val="00591625"/>
    <w:rsid w:val="0059179B"/>
    <w:rsid w:val="00593080"/>
    <w:rsid w:val="005937F4"/>
    <w:rsid w:val="00593C6F"/>
    <w:rsid w:val="0059434A"/>
    <w:rsid w:val="00595079"/>
    <w:rsid w:val="00595099"/>
    <w:rsid w:val="00595253"/>
    <w:rsid w:val="00595829"/>
    <w:rsid w:val="00596276"/>
    <w:rsid w:val="00596779"/>
    <w:rsid w:val="00597938"/>
    <w:rsid w:val="005A1CE2"/>
    <w:rsid w:val="005A21DE"/>
    <w:rsid w:val="005A234F"/>
    <w:rsid w:val="005A242E"/>
    <w:rsid w:val="005A24CE"/>
    <w:rsid w:val="005A3B95"/>
    <w:rsid w:val="005A412E"/>
    <w:rsid w:val="005A4ECD"/>
    <w:rsid w:val="005A5700"/>
    <w:rsid w:val="005A5FE6"/>
    <w:rsid w:val="005A6FC8"/>
    <w:rsid w:val="005A7EBF"/>
    <w:rsid w:val="005A7F3B"/>
    <w:rsid w:val="005B04EA"/>
    <w:rsid w:val="005B0B90"/>
    <w:rsid w:val="005B0DB8"/>
    <w:rsid w:val="005B1D71"/>
    <w:rsid w:val="005B20C0"/>
    <w:rsid w:val="005B250D"/>
    <w:rsid w:val="005B339F"/>
    <w:rsid w:val="005B3594"/>
    <w:rsid w:val="005B36BA"/>
    <w:rsid w:val="005B4015"/>
    <w:rsid w:val="005B474D"/>
    <w:rsid w:val="005B4BE8"/>
    <w:rsid w:val="005B54B4"/>
    <w:rsid w:val="005B5938"/>
    <w:rsid w:val="005B5CEE"/>
    <w:rsid w:val="005B653D"/>
    <w:rsid w:val="005B6F7C"/>
    <w:rsid w:val="005B73BE"/>
    <w:rsid w:val="005B7488"/>
    <w:rsid w:val="005B7B56"/>
    <w:rsid w:val="005C035B"/>
    <w:rsid w:val="005C05EA"/>
    <w:rsid w:val="005C0BE3"/>
    <w:rsid w:val="005C0E6F"/>
    <w:rsid w:val="005C1BDA"/>
    <w:rsid w:val="005C1C37"/>
    <w:rsid w:val="005C224F"/>
    <w:rsid w:val="005C238B"/>
    <w:rsid w:val="005C2420"/>
    <w:rsid w:val="005C25F5"/>
    <w:rsid w:val="005C2CEE"/>
    <w:rsid w:val="005C4D76"/>
    <w:rsid w:val="005C5118"/>
    <w:rsid w:val="005C532E"/>
    <w:rsid w:val="005C603A"/>
    <w:rsid w:val="005C6EF9"/>
    <w:rsid w:val="005C6F68"/>
    <w:rsid w:val="005D115A"/>
    <w:rsid w:val="005D1B13"/>
    <w:rsid w:val="005D324B"/>
    <w:rsid w:val="005D32F8"/>
    <w:rsid w:val="005D34D6"/>
    <w:rsid w:val="005D3DFB"/>
    <w:rsid w:val="005D4880"/>
    <w:rsid w:val="005D501A"/>
    <w:rsid w:val="005D6FA7"/>
    <w:rsid w:val="005D7225"/>
    <w:rsid w:val="005D7530"/>
    <w:rsid w:val="005D754D"/>
    <w:rsid w:val="005D76C8"/>
    <w:rsid w:val="005E00C3"/>
    <w:rsid w:val="005E0D96"/>
    <w:rsid w:val="005E1463"/>
    <w:rsid w:val="005E3560"/>
    <w:rsid w:val="005E3602"/>
    <w:rsid w:val="005E4BFE"/>
    <w:rsid w:val="005E59E1"/>
    <w:rsid w:val="005E67C5"/>
    <w:rsid w:val="005F155D"/>
    <w:rsid w:val="005F1665"/>
    <w:rsid w:val="005F211B"/>
    <w:rsid w:val="005F3808"/>
    <w:rsid w:val="005F380C"/>
    <w:rsid w:val="005F3BD9"/>
    <w:rsid w:val="005F42BE"/>
    <w:rsid w:val="005F4341"/>
    <w:rsid w:val="005F504E"/>
    <w:rsid w:val="005F5E50"/>
    <w:rsid w:val="005F6717"/>
    <w:rsid w:val="005F70A4"/>
    <w:rsid w:val="005F720D"/>
    <w:rsid w:val="005F727B"/>
    <w:rsid w:val="005F7290"/>
    <w:rsid w:val="005F7A6C"/>
    <w:rsid w:val="006005F0"/>
    <w:rsid w:val="0060131E"/>
    <w:rsid w:val="00602CA8"/>
    <w:rsid w:val="00603882"/>
    <w:rsid w:val="0060390D"/>
    <w:rsid w:val="0060398E"/>
    <w:rsid w:val="00605379"/>
    <w:rsid w:val="00605E34"/>
    <w:rsid w:val="00606B6D"/>
    <w:rsid w:val="00606D7A"/>
    <w:rsid w:val="00607FB1"/>
    <w:rsid w:val="0061059E"/>
    <w:rsid w:val="006128B0"/>
    <w:rsid w:val="0061320E"/>
    <w:rsid w:val="00613630"/>
    <w:rsid w:val="00613EE8"/>
    <w:rsid w:val="00615097"/>
    <w:rsid w:val="006150C5"/>
    <w:rsid w:val="00616FB8"/>
    <w:rsid w:val="00620B9F"/>
    <w:rsid w:val="00620FD6"/>
    <w:rsid w:val="006213D8"/>
    <w:rsid w:val="00621DC0"/>
    <w:rsid w:val="00622B52"/>
    <w:rsid w:val="0062382F"/>
    <w:rsid w:val="006248A7"/>
    <w:rsid w:val="006259B1"/>
    <w:rsid w:val="00625FEB"/>
    <w:rsid w:val="00626442"/>
    <w:rsid w:val="006276A2"/>
    <w:rsid w:val="00627912"/>
    <w:rsid w:val="0063089D"/>
    <w:rsid w:val="00632483"/>
    <w:rsid w:val="0063366E"/>
    <w:rsid w:val="00633675"/>
    <w:rsid w:val="0063399F"/>
    <w:rsid w:val="006339E1"/>
    <w:rsid w:val="00634BBD"/>
    <w:rsid w:val="00635A33"/>
    <w:rsid w:val="00635E28"/>
    <w:rsid w:val="00635E6D"/>
    <w:rsid w:val="0063773B"/>
    <w:rsid w:val="006378BA"/>
    <w:rsid w:val="00637F64"/>
    <w:rsid w:val="00640AC0"/>
    <w:rsid w:val="00640C02"/>
    <w:rsid w:val="00640C55"/>
    <w:rsid w:val="00640E4B"/>
    <w:rsid w:val="0064174A"/>
    <w:rsid w:val="006419AF"/>
    <w:rsid w:val="00641A85"/>
    <w:rsid w:val="00644165"/>
    <w:rsid w:val="00644CB8"/>
    <w:rsid w:val="00651070"/>
    <w:rsid w:val="006510FD"/>
    <w:rsid w:val="006511FD"/>
    <w:rsid w:val="0065258F"/>
    <w:rsid w:val="00652CFE"/>
    <w:rsid w:val="00653B84"/>
    <w:rsid w:val="00653CAD"/>
    <w:rsid w:val="0065404A"/>
    <w:rsid w:val="0065440C"/>
    <w:rsid w:val="00654871"/>
    <w:rsid w:val="00654A75"/>
    <w:rsid w:val="00654BCB"/>
    <w:rsid w:val="00654E32"/>
    <w:rsid w:val="00655AB7"/>
    <w:rsid w:val="00655C80"/>
    <w:rsid w:val="006562F5"/>
    <w:rsid w:val="00656367"/>
    <w:rsid w:val="00656606"/>
    <w:rsid w:val="006576F3"/>
    <w:rsid w:val="00657BE4"/>
    <w:rsid w:val="00657F23"/>
    <w:rsid w:val="00660279"/>
    <w:rsid w:val="00660554"/>
    <w:rsid w:val="00661A45"/>
    <w:rsid w:val="00661E52"/>
    <w:rsid w:val="0066266E"/>
    <w:rsid w:val="006627B0"/>
    <w:rsid w:val="00663598"/>
    <w:rsid w:val="006645B7"/>
    <w:rsid w:val="00664D06"/>
    <w:rsid w:val="00664E89"/>
    <w:rsid w:val="006650C3"/>
    <w:rsid w:val="00665B41"/>
    <w:rsid w:val="00666456"/>
    <w:rsid w:val="0066652E"/>
    <w:rsid w:val="00666880"/>
    <w:rsid w:val="00666C43"/>
    <w:rsid w:val="006672F4"/>
    <w:rsid w:val="0066751C"/>
    <w:rsid w:val="00667823"/>
    <w:rsid w:val="00667D7F"/>
    <w:rsid w:val="00671220"/>
    <w:rsid w:val="006716E1"/>
    <w:rsid w:val="00671E8A"/>
    <w:rsid w:val="006720CE"/>
    <w:rsid w:val="00672132"/>
    <w:rsid w:val="006721BD"/>
    <w:rsid w:val="00672B33"/>
    <w:rsid w:val="00672EEB"/>
    <w:rsid w:val="00675521"/>
    <w:rsid w:val="00677167"/>
    <w:rsid w:val="006773F0"/>
    <w:rsid w:val="006777A7"/>
    <w:rsid w:val="00677A37"/>
    <w:rsid w:val="00677B5D"/>
    <w:rsid w:val="00680365"/>
    <w:rsid w:val="00681B11"/>
    <w:rsid w:val="00682F05"/>
    <w:rsid w:val="00683EB7"/>
    <w:rsid w:val="00684342"/>
    <w:rsid w:val="00684B18"/>
    <w:rsid w:val="00684C75"/>
    <w:rsid w:val="00685B69"/>
    <w:rsid w:val="00686465"/>
    <w:rsid w:val="00687813"/>
    <w:rsid w:val="00687D2E"/>
    <w:rsid w:val="006906CB"/>
    <w:rsid w:val="0069111C"/>
    <w:rsid w:val="0069151C"/>
    <w:rsid w:val="00691B93"/>
    <w:rsid w:val="00692B8A"/>
    <w:rsid w:val="006943B5"/>
    <w:rsid w:val="006945FB"/>
    <w:rsid w:val="00695B04"/>
    <w:rsid w:val="00696BCE"/>
    <w:rsid w:val="00697F5E"/>
    <w:rsid w:val="006A16D8"/>
    <w:rsid w:val="006A2182"/>
    <w:rsid w:val="006A27E2"/>
    <w:rsid w:val="006A2EBD"/>
    <w:rsid w:val="006A37AB"/>
    <w:rsid w:val="006A3E22"/>
    <w:rsid w:val="006A464C"/>
    <w:rsid w:val="006A4C74"/>
    <w:rsid w:val="006A525D"/>
    <w:rsid w:val="006A6052"/>
    <w:rsid w:val="006A64AA"/>
    <w:rsid w:val="006A69CD"/>
    <w:rsid w:val="006A6B88"/>
    <w:rsid w:val="006A7E64"/>
    <w:rsid w:val="006B0DDC"/>
    <w:rsid w:val="006B1CD2"/>
    <w:rsid w:val="006B25AB"/>
    <w:rsid w:val="006B26C0"/>
    <w:rsid w:val="006B2C1B"/>
    <w:rsid w:val="006B2F20"/>
    <w:rsid w:val="006B4780"/>
    <w:rsid w:val="006B4878"/>
    <w:rsid w:val="006B5347"/>
    <w:rsid w:val="006B589C"/>
    <w:rsid w:val="006B659F"/>
    <w:rsid w:val="006C08CF"/>
    <w:rsid w:val="006C1625"/>
    <w:rsid w:val="006C2C31"/>
    <w:rsid w:val="006C35B3"/>
    <w:rsid w:val="006C37FC"/>
    <w:rsid w:val="006C39FF"/>
    <w:rsid w:val="006C3B9F"/>
    <w:rsid w:val="006C3CEC"/>
    <w:rsid w:val="006C3EEE"/>
    <w:rsid w:val="006C53F2"/>
    <w:rsid w:val="006C73E5"/>
    <w:rsid w:val="006C75F3"/>
    <w:rsid w:val="006D117F"/>
    <w:rsid w:val="006D25A0"/>
    <w:rsid w:val="006D293C"/>
    <w:rsid w:val="006D32CE"/>
    <w:rsid w:val="006D4315"/>
    <w:rsid w:val="006D48CE"/>
    <w:rsid w:val="006D4A40"/>
    <w:rsid w:val="006D5969"/>
    <w:rsid w:val="006D644C"/>
    <w:rsid w:val="006D658F"/>
    <w:rsid w:val="006D671C"/>
    <w:rsid w:val="006D7E96"/>
    <w:rsid w:val="006E097E"/>
    <w:rsid w:val="006E0A1C"/>
    <w:rsid w:val="006E0AC9"/>
    <w:rsid w:val="006E15E4"/>
    <w:rsid w:val="006E1D27"/>
    <w:rsid w:val="006E27A7"/>
    <w:rsid w:val="006E27AE"/>
    <w:rsid w:val="006E2865"/>
    <w:rsid w:val="006E3A51"/>
    <w:rsid w:val="006E42BD"/>
    <w:rsid w:val="006E43B9"/>
    <w:rsid w:val="006E49BA"/>
    <w:rsid w:val="006E551F"/>
    <w:rsid w:val="006E58E3"/>
    <w:rsid w:val="006E6065"/>
    <w:rsid w:val="006E7B9C"/>
    <w:rsid w:val="006E7E20"/>
    <w:rsid w:val="006F0847"/>
    <w:rsid w:val="006F08A3"/>
    <w:rsid w:val="006F1993"/>
    <w:rsid w:val="006F2CCE"/>
    <w:rsid w:val="006F34CF"/>
    <w:rsid w:val="006F4101"/>
    <w:rsid w:val="006F63B8"/>
    <w:rsid w:val="006F699C"/>
    <w:rsid w:val="006F7844"/>
    <w:rsid w:val="007015C4"/>
    <w:rsid w:val="00702E1E"/>
    <w:rsid w:val="0070455D"/>
    <w:rsid w:val="00705176"/>
    <w:rsid w:val="007051BD"/>
    <w:rsid w:val="007051C7"/>
    <w:rsid w:val="007065C7"/>
    <w:rsid w:val="007077B0"/>
    <w:rsid w:val="00707AC4"/>
    <w:rsid w:val="00707D30"/>
    <w:rsid w:val="00711039"/>
    <w:rsid w:val="007112B7"/>
    <w:rsid w:val="0071136E"/>
    <w:rsid w:val="007114E3"/>
    <w:rsid w:val="007115E8"/>
    <w:rsid w:val="00711653"/>
    <w:rsid w:val="007128B2"/>
    <w:rsid w:val="00713424"/>
    <w:rsid w:val="007134FD"/>
    <w:rsid w:val="00713D36"/>
    <w:rsid w:val="00714011"/>
    <w:rsid w:val="00714C06"/>
    <w:rsid w:val="00714F09"/>
    <w:rsid w:val="007155D7"/>
    <w:rsid w:val="007159B8"/>
    <w:rsid w:val="007161BE"/>
    <w:rsid w:val="0071636A"/>
    <w:rsid w:val="00716883"/>
    <w:rsid w:val="00717AB8"/>
    <w:rsid w:val="00717BDB"/>
    <w:rsid w:val="00720547"/>
    <w:rsid w:val="0072131D"/>
    <w:rsid w:val="007216DC"/>
    <w:rsid w:val="007222F5"/>
    <w:rsid w:val="007227A4"/>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A0C"/>
    <w:rsid w:val="0073306A"/>
    <w:rsid w:val="007330AC"/>
    <w:rsid w:val="00733AA9"/>
    <w:rsid w:val="0073438F"/>
    <w:rsid w:val="00734607"/>
    <w:rsid w:val="007348F4"/>
    <w:rsid w:val="00735C60"/>
    <w:rsid w:val="007366A2"/>
    <w:rsid w:val="00736D12"/>
    <w:rsid w:val="00736D4B"/>
    <w:rsid w:val="00737B2B"/>
    <w:rsid w:val="00737C7E"/>
    <w:rsid w:val="00737C84"/>
    <w:rsid w:val="00737F68"/>
    <w:rsid w:val="00740608"/>
    <w:rsid w:val="00742382"/>
    <w:rsid w:val="0074242D"/>
    <w:rsid w:val="0074246A"/>
    <w:rsid w:val="007447BB"/>
    <w:rsid w:val="007449BA"/>
    <w:rsid w:val="00744C2A"/>
    <w:rsid w:val="00744C8B"/>
    <w:rsid w:val="0074792A"/>
    <w:rsid w:val="00747C4D"/>
    <w:rsid w:val="0075016D"/>
    <w:rsid w:val="007503CA"/>
    <w:rsid w:val="00750C88"/>
    <w:rsid w:val="00751C09"/>
    <w:rsid w:val="00751E84"/>
    <w:rsid w:val="007527BF"/>
    <w:rsid w:val="0075323F"/>
    <w:rsid w:val="007532CD"/>
    <w:rsid w:val="00754258"/>
    <w:rsid w:val="00754529"/>
    <w:rsid w:val="007549E4"/>
    <w:rsid w:val="00755287"/>
    <w:rsid w:val="007558B7"/>
    <w:rsid w:val="007561ED"/>
    <w:rsid w:val="00757FD2"/>
    <w:rsid w:val="0076011C"/>
    <w:rsid w:val="00761113"/>
    <w:rsid w:val="00761E92"/>
    <w:rsid w:val="00762859"/>
    <w:rsid w:val="00763552"/>
    <w:rsid w:val="00763D69"/>
    <w:rsid w:val="007640F9"/>
    <w:rsid w:val="007647E4"/>
    <w:rsid w:val="00765425"/>
    <w:rsid w:val="00767554"/>
    <w:rsid w:val="0077021A"/>
    <w:rsid w:val="00770973"/>
    <w:rsid w:val="00771320"/>
    <w:rsid w:val="00771FED"/>
    <w:rsid w:val="00772CC5"/>
    <w:rsid w:val="007732AB"/>
    <w:rsid w:val="00774A45"/>
    <w:rsid w:val="00775117"/>
    <w:rsid w:val="007752BD"/>
    <w:rsid w:val="00775DE4"/>
    <w:rsid w:val="00776351"/>
    <w:rsid w:val="007763CE"/>
    <w:rsid w:val="007769D8"/>
    <w:rsid w:val="007777AC"/>
    <w:rsid w:val="00780120"/>
    <w:rsid w:val="00780D0E"/>
    <w:rsid w:val="00781073"/>
    <w:rsid w:val="0078180C"/>
    <w:rsid w:val="00782055"/>
    <w:rsid w:val="00782A53"/>
    <w:rsid w:val="00782A76"/>
    <w:rsid w:val="00783767"/>
    <w:rsid w:val="00783EE0"/>
    <w:rsid w:val="0078455A"/>
    <w:rsid w:val="00784920"/>
    <w:rsid w:val="00784C4C"/>
    <w:rsid w:val="00784E8F"/>
    <w:rsid w:val="00785004"/>
    <w:rsid w:val="00786EFA"/>
    <w:rsid w:val="007870A1"/>
    <w:rsid w:val="0078739C"/>
    <w:rsid w:val="00787805"/>
    <w:rsid w:val="00787E70"/>
    <w:rsid w:val="00790E17"/>
    <w:rsid w:val="00791B4D"/>
    <w:rsid w:val="00791F54"/>
    <w:rsid w:val="00793D8A"/>
    <w:rsid w:val="0079679C"/>
    <w:rsid w:val="00796CC8"/>
    <w:rsid w:val="00797913"/>
    <w:rsid w:val="00797D4D"/>
    <w:rsid w:val="00797F7C"/>
    <w:rsid w:val="007A0695"/>
    <w:rsid w:val="007A1288"/>
    <w:rsid w:val="007A18C2"/>
    <w:rsid w:val="007A2219"/>
    <w:rsid w:val="007A283A"/>
    <w:rsid w:val="007A2DB3"/>
    <w:rsid w:val="007A32BE"/>
    <w:rsid w:val="007A3579"/>
    <w:rsid w:val="007A40AF"/>
    <w:rsid w:val="007A41DF"/>
    <w:rsid w:val="007A4307"/>
    <w:rsid w:val="007A4B35"/>
    <w:rsid w:val="007A4EFB"/>
    <w:rsid w:val="007A57AD"/>
    <w:rsid w:val="007A5EBF"/>
    <w:rsid w:val="007A5F89"/>
    <w:rsid w:val="007A614A"/>
    <w:rsid w:val="007A69C0"/>
    <w:rsid w:val="007A6F97"/>
    <w:rsid w:val="007A6FB6"/>
    <w:rsid w:val="007A78E8"/>
    <w:rsid w:val="007A7BA8"/>
    <w:rsid w:val="007A7C45"/>
    <w:rsid w:val="007B02E8"/>
    <w:rsid w:val="007B17C9"/>
    <w:rsid w:val="007B1CAC"/>
    <w:rsid w:val="007B2ACA"/>
    <w:rsid w:val="007B347D"/>
    <w:rsid w:val="007B3508"/>
    <w:rsid w:val="007B38DE"/>
    <w:rsid w:val="007B43E3"/>
    <w:rsid w:val="007B4786"/>
    <w:rsid w:val="007B48F7"/>
    <w:rsid w:val="007B4F4D"/>
    <w:rsid w:val="007B558E"/>
    <w:rsid w:val="007B62EC"/>
    <w:rsid w:val="007B6685"/>
    <w:rsid w:val="007B672F"/>
    <w:rsid w:val="007B729D"/>
    <w:rsid w:val="007B78E8"/>
    <w:rsid w:val="007B7A80"/>
    <w:rsid w:val="007B7D2B"/>
    <w:rsid w:val="007B7F4E"/>
    <w:rsid w:val="007C02DE"/>
    <w:rsid w:val="007C09E7"/>
    <w:rsid w:val="007C0F55"/>
    <w:rsid w:val="007C109E"/>
    <w:rsid w:val="007C17A2"/>
    <w:rsid w:val="007C3246"/>
    <w:rsid w:val="007C46A2"/>
    <w:rsid w:val="007C54B9"/>
    <w:rsid w:val="007C58BF"/>
    <w:rsid w:val="007C721A"/>
    <w:rsid w:val="007C75C3"/>
    <w:rsid w:val="007C77AA"/>
    <w:rsid w:val="007C7C75"/>
    <w:rsid w:val="007D08E8"/>
    <w:rsid w:val="007D1284"/>
    <w:rsid w:val="007D214C"/>
    <w:rsid w:val="007D226F"/>
    <w:rsid w:val="007D3CCC"/>
    <w:rsid w:val="007D57A2"/>
    <w:rsid w:val="007D5F64"/>
    <w:rsid w:val="007D61ED"/>
    <w:rsid w:val="007D7551"/>
    <w:rsid w:val="007E04BE"/>
    <w:rsid w:val="007E0F62"/>
    <w:rsid w:val="007E167D"/>
    <w:rsid w:val="007E16F0"/>
    <w:rsid w:val="007E2393"/>
    <w:rsid w:val="007E2DB2"/>
    <w:rsid w:val="007E2F4A"/>
    <w:rsid w:val="007E3036"/>
    <w:rsid w:val="007E319F"/>
    <w:rsid w:val="007E3C05"/>
    <w:rsid w:val="007E409D"/>
    <w:rsid w:val="007E469B"/>
    <w:rsid w:val="007E504C"/>
    <w:rsid w:val="007E53BA"/>
    <w:rsid w:val="007E6698"/>
    <w:rsid w:val="007E67D2"/>
    <w:rsid w:val="007E77C6"/>
    <w:rsid w:val="007E7D06"/>
    <w:rsid w:val="007F0355"/>
    <w:rsid w:val="007F0376"/>
    <w:rsid w:val="007F1A68"/>
    <w:rsid w:val="007F24F3"/>
    <w:rsid w:val="007F25AE"/>
    <w:rsid w:val="007F29A8"/>
    <w:rsid w:val="007F29C0"/>
    <w:rsid w:val="007F345D"/>
    <w:rsid w:val="007F3E58"/>
    <w:rsid w:val="007F549D"/>
    <w:rsid w:val="007F59DB"/>
    <w:rsid w:val="007F5BE0"/>
    <w:rsid w:val="007F6292"/>
    <w:rsid w:val="007F636E"/>
    <w:rsid w:val="007F6BC7"/>
    <w:rsid w:val="007F6F54"/>
    <w:rsid w:val="007F7BEC"/>
    <w:rsid w:val="00800469"/>
    <w:rsid w:val="0080079C"/>
    <w:rsid w:val="00800A7C"/>
    <w:rsid w:val="008010B5"/>
    <w:rsid w:val="00801430"/>
    <w:rsid w:val="0080144E"/>
    <w:rsid w:val="00801536"/>
    <w:rsid w:val="00801AAF"/>
    <w:rsid w:val="008027B6"/>
    <w:rsid w:val="00802B1E"/>
    <w:rsid w:val="00804931"/>
    <w:rsid w:val="00805420"/>
    <w:rsid w:val="0080587A"/>
    <w:rsid w:val="00805ABF"/>
    <w:rsid w:val="00805BAD"/>
    <w:rsid w:val="00805C06"/>
    <w:rsid w:val="00806016"/>
    <w:rsid w:val="00806D41"/>
    <w:rsid w:val="00806D7C"/>
    <w:rsid w:val="00806F53"/>
    <w:rsid w:val="00807102"/>
    <w:rsid w:val="008103AE"/>
    <w:rsid w:val="0081072D"/>
    <w:rsid w:val="008113C2"/>
    <w:rsid w:val="00811499"/>
    <w:rsid w:val="0081154A"/>
    <w:rsid w:val="0081165D"/>
    <w:rsid w:val="00811719"/>
    <w:rsid w:val="008118D2"/>
    <w:rsid w:val="008123D2"/>
    <w:rsid w:val="00813279"/>
    <w:rsid w:val="00813EEA"/>
    <w:rsid w:val="00813F58"/>
    <w:rsid w:val="00814219"/>
    <w:rsid w:val="008150B2"/>
    <w:rsid w:val="00815498"/>
    <w:rsid w:val="00816377"/>
    <w:rsid w:val="008165C4"/>
    <w:rsid w:val="008166AA"/>
    <w:rsid w:val="00816BD7"/>
    <w:rsid w:val="008173E9"/>
    <w:rsid w:val="00817BA2"/>
    <w:rsid w:val="00817C62"/>
    <w:rsid w:val="008200B7"/>
    <w:rsid w:val="008206FC"/>
    <w:rsid w:val="00820D5E"/>
    <w:rsid w:val="008220D7"/>
    <w:rsid w:val="008221D2"/>
    <w:rsid w:val="008228FB"/>
    <w:rsid w:val="00822B7C"/>
    <w:rsid w:val="0082361F"/>
    <w:rsid w:val="008237D5"/>
    <w:rsid w:val="008245BD"/>
    <w:rsid w:val="00824923"/>
    <w:rsid w:val="00824E8C"/>
    <w:rsid w:val="00824F87"/>
    <w:rsid w:val="00825105"/>
    <w:rsid w:val="008251CD"/>
    <w:rsid w:val="008258B7"/>
    <w:rsid w:val="008261C3"/>
    <w:rsid w:val="0082665A"/>
    <w:rsid w:val="0082674E"/>
    <w:rsid w:val="00830059"/>
    <w:rsid w:val="0083034D"/>
    <w:rsid w:val="0083068A"/>
    <w:rsid w:val="00830B6F"/>
    <w:rsid w:val="00831036"/>
    <w:rsid w:val="00831168"/>
    <w:rsid w:val="00831B24"/>
    <w:rsid w:val="00832352"/>
    <w:rsid w:val="008324D6"/>
    <w:rsid w:val="0083373A"/>
    <w:rsid w:val="00833BC7"/>
    <w:rsid w:val="00833CD4"/>
    <w:rsid w:val="008342E5"/>
    <w:rsid w:val="00834601"/>
    <w:rsid w:val="00834630"/>
    <w:rsid w:val="008347C5"/>
    <w:rsid w:val="00834A51"/>
    <w:rsid w:val="008351B4"/>
    <w:rsid w:val="00835211"/>
    <w:rsid w:val="008354E4"/>
    <w:rsid w:val="00835A13"/>
    <w:rsid w:val="00836BE4"/>
    <w:rsid w:val="00836CA1"/>
    <w:rsid w:val="00836EC9"/>
    <w:rsid w:val="008376AB"/>
    <w:rsid w:val="00840287"/>
    <w:rsid w:val="00840552"/>
    <w:rsid w:val="008407EB"/>
    <w:rsid w:val="0084187B"/>
    <w:rsid w:val="00842179"/>
    <w:rsid w:val="008425C7"/>
    <w:rsid w:val="008426FC"/>
    <w:rsid w:val="00842A3B"/>
    <w:rsid w:val="008430D1"/>
    <w:rsid w:val="00843923"/>
    <w:rsid w:val="00843F4F"/>
    <w:rsid w:val="0084441F"/>
    <w:rsid w:val="00844C42"/>
    <w:rsid w:val="0084555F"/>
    <w:rsid w:val="00845FD4"/>
    <w:rsid w:val="0084640F"/>
    <w:rsid w:val="00846587"/>
    <w:rsid w:val="0084668E"/>
    <w:rsid w:val="00846EF0"/>
    <w:rsid w:val="00847F5B"/>
    <w:rsid w:val="0085001D"/>
    <w:rsid w:val="00850A32"/>
    <w:rsid w:val="00850C47"/>
    <w:rsid w:val="00851574"/>
    <w:rsid w:val="00851C92"/>
    <w:rsid w:val="008521B2"/>
    <w:rsid w:val="008537E7"/>
    <w:rsid w:val="00853E13"/>
    <w:rsid w:val="008543D5"/>
    <w:rsid w:val="00854644"/>
    <w:rsid w:val="008549CA"/>
    <w:rsid w:val="008553AF"/>
    <w:rsid w:val="00855904"/>
    <w:rsid w:val="008559C5"/>
    <w:rsid w:val="008575FE"/>
    <w:rsid w:val="0085772B"/>
    <w:rsid w:val="0085793F"/>
    <w:rsid w:val="00857E06"/>
    <w:rsid w:val="00857E2D"/>
    <w:rsid w:val="0086019F"/>
    <w:rsid w:val="008604D9"/>
    <w:rsid w:val="0086133A"/>
    <w:rsid w:val="00861570"/>
    <w:rsid w:val="008617FB"/>
    <w:rsid w:val="00861FF6"/>
    <w:rsid w:val="00862B64"/>
    <w:rsid w:val="00862E82"/>
    <w:rsid w:val="00863338"/>
    <w:rsid w:val="0086355E"/>
    <w:rsid w:val="00863D44"/>
    <w:rsid w:val="00863F25"/>
    <w:rsid w:val="00865691"/>
    <w:rsid w:val="00865971"/>
    <w:rsid w:val="008666CD"/>
    <w:rsid w:val="008667D1"/>
    <w:rsid w:val="0086752E"/>
    <w:rsid w:val="00867D9C"/>
    <w:rsid w:val="00871471"/>
    <w:rsid w:val="00871663"/>
    <w:rsid w:val="00871919"/>
    <w:rsid w:val="00871C1D"/>
    <w:rsid w:val="008724D3"/>
    <w:rsid w:val="0087381C"/>
    <w:rsid w:val="00873AD7"/>
    <w:rsid w:val="00873FA2"/>
    <w:rsid w:val="00874840"/>
    <w:rsid w:val="0087532E"/>
    <w:rsid w:val="00875431"/>
    <w:rsid w:val="0087553A"/>
    <w:rsid w:val="0087609F"/>
    <w:rsid w:val="00876A07"/>
    <w:rsid w:val="00876D68"/>
    <w:rsid w:val="00876E53"/>
    <w:rsid w:val="00877ACA"/>
    <w:rsid w:val="00877B2F"/>
    <w:rsid w:val="00877F9C"/>
    <w:rsid w:val="00880018"/>
    <w:rsid w:val="00881226"/>
    <w:rsid w:val="00881786"/>
    <w:rsid w:val="008818E2"/>
    <w:rsid w:val="008823E4"/>
    <w:rsid w:val="00883659"/>
    <w:rsid w:val="0088375F"/>
    <w:rsid w:val="008837A7"/>
    <w:rsid w:val="00883EAA"/>
    <w:rsid w:val="00884014"/>
    <w:rsid w:val="0088447B"/>
    <w:rsid w:val="00884731"/>
    <w:rsid w:val="00884F7E"/>
    <w:rsid w:val="008851F6"/>
    <w:rsid w:val="00885847"/>
    <w:rsid w:val="0088661C"/>
    <w:rsid w:val="0088735F"/>
    <w:rsid w:val="008873DC"/>
    <w:rsid w:val="00887932"/>
    <w:rsid w:val="00887971"/>
    <w:rsid w:val="00887CC3"/>
    <w:rsid w:val="00887F80"/>
    <w:rsid w:val="008903CE"/>
    <w:rsid w:val="008904B0"/>
    <w:rsid w:val="008908AB"/>
    <w:rsid w:val="00890C44"/>
    <w:rsid w:val="00890D36"/>
    <w:rsid w:val="0089119D"/>
    <w:rsid w:val="008916FE"/>
    <w:rsid w:val="00891B4A"/>
    <w:rsid w:val="00894668"/>
    <w:rsid w:val="00894DAE"/>
    <w:rsid w:val="00895116"/>
    <w:rsid w:val="00895A67"/>
    <w:rsid w:val="00896FEC"/>
    <w:rsid w:val="00897289"/>
    <w:rsid w:val="00897901"/>
    <w:rsid w:val="008A1040"/>
    <w:rsid w:val="008A20E7"/>
    <w:rsid w:val="008A2715"/>
    <w:rsid w:val="008A27F4"/>
    <w:rsid w:val="008A290B"/>
    <w:rsid w:val="008A2E93"/>
    <w:rsid w:val="008A3ABE"/>
    <w:rsid w:val="008A4082"/>
    <w:rsid w:val="008A44BE"/>
    <w:rsid w:val="008A5A52"/>
    <w:rsid w:val="008A7262"/>
    <w:rsid w:val="008A72DB"/>
    <w:rsid w:val="008B041D"/>
    <w:rsid w:val="008B08ED"/>
    <w:rsid w:val="008B09ED"/>
    <w:rsid w:val="008B12AA"/>
    <w:rsid w:val="008B3FE7"/>
    <w:rsid w:val="008B4DC8"/>
    <w:rsid w:val="008B53E2"/>
    <w:rsid w:val="008B55B0"/>
    <w:rsid w:val="008B5E03"/>
    <w:rsid w:val="008B75E5"/>
    <w:rsid w:val="008B7AF3"/>
    <w:rsid w:val="008B7C49"/>
    <w:rsid w:val="008B7EC4"/>
    <w:rsid w:val="008C01B2"/>
    <w:rsid w:val="008C0B88"/>
    <w:rsid w:val="008C1A14"/>
    <w:rsid w:val="008C1DB2"/>
    <w:rsid w:val="008C273C"/>
    <w:rsid w:val="008C2B59"/>
    <w:rsid w:val="008C3577"/>
    <w:rsid w:val="008C4B6F"/>
    <w:rsid w:val="008C6255"/>
    <w:rsid w:val="008C6695"/>
    <w:rsid w:val="008C723A"/>
    <w:rsid w:val="008D0078"/>
    <w:rsid w:val="008D01D2"/>
    <w:rsid w:val="008D0AA2"/>
    <w:rsid w:val="008D124D"/>
    <w:rsid w:val="008D13A1"/>
    <w:rsid w:val="008D2450"/>
    <w:rsid w:val="008D2A5E"/>
    <w:rsid w:val="008D2F11"/>
    <w:rsid w:val="008D30F1"/>
    <w:rsid w:val="008D32D0"/>
    <w:rsid w:val="008D39CF"/>
    <w:rsid w:val="008D3A6F"/>
    <w:rsid w:val="008D480C"/>
    <w:rsid w:val="008D588E"/>
    <w:rsid w:val="008D59C6"/>
    <w:rsid w:val="008D67BC"/>
    <w:rsid w:val="008D6B07"/>
    <w:rsid w:val="008D6B84"/>
    <w:rsid w:val="008E0188"/>
    <w:rsid w:val="008E036C"/>
    <w:rsid w:val="008E07ED"/>
    <w:rsid w:val="008E08CF"/>
    <w:rsid w:val="008E0934"/>
    <w:rsid w:val="008E240D"/>
    <w:rsid w:val="008E249F"/>
    <w:rsid w:val="008E28E6"/>
    <w:rsid w:val="008E28E9"/>
    <w:rsid w:val="008E3D2B"/>
    <w:rsid w:val="008E7436"/>
    <w:rsid w:val="008F0542"/>
    <w:rsid w:val="008F06AF"/>
    <w:rsid w:val="008F17CB"/>
    <w:rsid w:val="008F29E1"/>
    <w:rsid w:val="008F2C8A"/>
    <w:rsid w:val="008F32D0"/>
    <w:rsid w:val="008F3623"/>
    <w:rsid w:val="008F4DE0"/>
    <w:rsid w:val="008F4E62"/>
    <w:rsid w:val="008F5088"/>
    <w:rsid w:val="008F5361"/>
    <w:rsid w:val="008F596C"/>
    <w:rsid w:val="008F5CCD"/>
    <w:rsid w:val="00900128"/>
    <w:rsid w:val="00900373"/>
    <w:rsid w:val="00900F0D"/>
    <w:rsid w:val="009015B7"/>
    <w:rsid w:val="009016A6"/>
    <w:rsid w:val="009020A9"/>
    <w:rsid w:val="00902A55"/>
    <w:rsid w:val="00903CC1"/>
    <w:rsid w:val="009040CD"/>
    <w:rsid w:val="00906BDB"/>
    <w:rsid w:val="0090761D"/>
    <w:rsid w:val="00911349"/>
    <w:rsid w:val="009120DC"/>
    <w:rsid w:val="00912166"/>
    <w:rsid w:val="009133B0"/>
    <w:rsid w:val="009138ED"/>
    <w:rsid w:val="00914515"/>
    <w:rsid w:val="009151C1"/>
    <w:rsid w:val="00915441"/>
    <w:rsid w:val="009156FA"/>
    <w:rsid w:val="0091672B"/>
    <w:rsid w:val="00917189"/>
    <w:rsid w:val="0091780F"/>
    <w:rsid w:val="009200A3"/>
    <w:rsid w:val="009200E4"/>
    <w:rsid w:val="00921809"/>
    <w:rsid w:val="00921A23"/>
    <w:rsid w:val="009226B5"/>
    <w:rsid w:val="009227DE"/>
    <w:rsid w:val="009228D5"/>
    <w:rsid w:val="009232A0"/>
    <w:rsid w:val="009239BC"/>
    <w:rsid w:val="00923BBF"/>
    <w:rsid w:val="00923CA7"/>
    <w:rsid w:val="00923CD4"/>
    <w:rsid w:val="00924C8A"/>
    <w:rsid w:val="00925484"/>
    <w:rsid w:val="0092585E"/>
    <w:rsid w:val="00925B55"/>
    <w:rsid w:val="00925C9C"/>
    <w:rsid w:val="00925CC4"/>
    <w:rsid w:val="00926960"/>
    <w:rsid w:val="00926E63"/>
    <w:rsid w:val="00927368"/>
    <w:rsid w:val="009276FF"/>
    <w:rsid w:val="00927DE0"/>
    <w:rsid w:val="009305BD"/>
    <w:rsid w:val="00930979"/>
    <w:rsid w:val="00930D72"/>
    <w:rsid w:val="009327A1"/>
    <w:rsid w:val="009329B3"/>
    <w:rsid w:val="00932CF9"/>
    <w:rsid w:val="00932E7A"/>
    <w:rsid w:val="009332EB"/>
    <w:rsid w:val="00933763"/>
    <w:rsid w:val="009345A1"/>
    <w:rsid w:val="00934715"/>
    <w:rsid w:val="0093585D"/>
    <w:rsid w:val="00935F5A"/>
    <w:rsid w:val="00936013"/>
    <w:rsid w:val="00936282"/>
    <w:rsid w:val="00936430"/>
    <w:rsid w:val="009366AF"/>
    <w:rsid w:val="00936AF2"/>
    <w:rsid w:val="00936ED3"/>
    <w:rsid w:val="0093712C"/>
    <w:rsid w:val="0093791A"/>
    <w:rsid w:val="0094029C"/>
    <w:rsid w:val="00941171"/>
    <w:rsid w:val="00942B48"/>
    <w:rsid w:val="009433F2"/>
    <w:rsid w:val="00943A66"/>
    <w:rsid w:val="00943B3B"/>
    <w:rsid w:val="00944BB6"/>
    <w:rsid w:val="00944C2F"/>
    <w:rsid w:val="00945015"/>
    <w:rsid w:val="00945091"/>
    <w:rsid w:val="00947D8F"/>
    <w:rsid w:val="00950841"/>
    <w:rsid w:val="009508F5"/>
    <w:rsid w:val="00951899"/>
    <w:rsid w:val="009526F1"/>
    <w:rsid w:val="00952D5E"/>
    <w:rsid w:val="00953990"/>
    <w:rsid w:val="00953CF1"/>
    <w:rsid w:val="00954FE7"/>
    <w:rsid w:val="00956465"/>
    <w:rsid w:val="00956745"/>
    <w:rsid w:val="00957FDC"/>
    <w:rsid w:val="00960533"/>
    <w:rsid w:val="00960621"/>
    <w:rsid w:val="00960AF4"/>
    <w:rsid w:val="00960CE7"/>
    <w:rsid w:val="00961F18"/>
    <w:rsid w:val="00963A9A"/>
    <w:rsid w:val="0096487D"/>
    <w:rsid w:val="00964C4F"/>
    <w:rsid w:val="009656CF"/>
    <w:rsid w:val="00966A0B"/>
    <w:rsid w:val="009700DE"/>
    <w:rsid w:val="009701A6"/>
    <w:rsid w:val="00970598"/>
    <w:rsid w:val="0097073F"/>
    <w:rsid w:val="00970823"/>
    <w:rsid w:val="00971D83"/>
    <w:rsid w:val="009720DB"/>
    <w:rsid w:val="00972414"/>
    <w:rsid w:val="0097278E"/>
    <w:rsid w:val="0097293A"/>
    <w:rsid w:val="009749F0"/>
    <w:rsid w:val="00975D58"/>
    <w:rsid w:val="009761F8"/>
    <w:rsid w:val="009774F8"/>
    <w:rsid w:val="0097777F"/>
    <w:rsid w:val="0098084D"/>
    <w:rsid w:val="0098099C"/>
    <w:rsid w:val="00980CE1"/>
    <w:rsid w:val="00981044"/>
    <w:rsid w:val="00981826"/>
    <w:rsid w:val="009825C3"/>
    <w:rsid w:val="00982D5C"/>
    <w:rsid w:val="00983927"/>
    <w:rsid w:val="00984416"/>
    <w:rsid w:val="0098441D"/>
    <w:rsid w:val="0098489C"/>
    <w:rsid w:val="009851FB"/>
    <w:rsid w:val="009852F5"/>
    <w:rsid w:val="00986773"/>
    <w:rsid w:val="009868FB"/>
    <w:rsid w:val="00986CAE"/>
    <w:rsid w:val="009875E7"/>
    <w:rsid w:val="00987ED2"/>
    <w:rsid w:val="00990241"/>
    <w:rsid w:val="00990898"/>
    <w:rsid w:val="00990A4A"/>
    <w:rsid w:val="0099270D"/>
    <w:rsid w:val="00992BDA"/>
    <w:rsid w:val="009948A5"/>
    <w:rsid w:val="00994C94"/>
    <w:rsid w:val="00994D3C"/>
    <w:rsid w:val="00996084"/>
    <w:rsid w:val="00996868"/>
    <w:rsid w:val="009973F6"/>
    <w:rsid w:val="009979D6"/>
    <w:rsid w:val="009A099C"/>
    <w:rsid w:val="009A11CB"/>
    <w:rsid w:val="009A1569"/>
    <w:rsid w:val="009A195A"/>
    <w:rsid w:val="009A2C45"/>
    <w:rsid w:val="009A38A4"/>
    <w:rsid w:val="009A4543"/>
    <w:rsid w:val="009A53FC"/>
    <w:rsid w:val="009A58AE"/>
    <w:rsid w:val="009A7D4A"/>
    <w:rsid w:val="009B08D1"/>
    <w:rsid w:val="009B1039"/>
    <w:rsid w:val="009B171E"/>
    <w:rsid w:val="009B18EB"/>
    <w:rsid w:val="009B1DC5"/>
    <w:rsid w:val="009B2B60"/>
    <w:rsid w:val="009B3BF5"/>
    <w:rsid w:val="009B4312"/>
    <w:rsid w:val="009B4859"/>
    <w:rsid w:val="009B4A33"/>
    <w:rsid w:val="009B51A1"/>
    <w:rsid w:val="009B58F3"/>
    <w:rsid w:val="009B6386"/>
    <w:rsid w:val="009B6CEB"/>
    <w:rsid w:val="009B7A45"/>
    <w:rsid w:val="009C0618"/>
    <w:rsid w:val="009C193C"/>
    <w:rsid w:val="009C2389"/>
    <w:rsid w:val="009C2AC9"/>
    <w:rsid w:val="009C2CA1"/>
    <w:rsid w:val="009C3A32"/>
    <w:rsid w:val="009C3EF1"/>
    <w:rsid w:val="009C458D"/>
    <w:rsid w:val="009C4B27"/>
    <w:rsid w:val="009C4B67"/>
    <w:rsid w:val="009C4B81"/>
    <w:rsid w:val="009C542B"/>
    <w:rsid w:val="009C58BC"/>
    <w:rsid w:val="009C59B1"/>
    <w:rsid w:val="009C5C1C"/>
    <w:rsid w:val="009C68E7"/>
    <w:rsid w:val="009C7AE4"/>
    <w:rsid w:val="009C7FF6"/>
    <w:rsid w:val="009D01FD"/>
    <w:rsid w:val="009D0288"/>
    <w:rsid w:val="009D0BFE"/>
    <w:rsid w:val="009D0D64"/>
    <w:rsid w:val="009D1043"/>
    <w:rsid w:val="009D1FB1"/>
    <w:rsid w:val="009D4055"/>
    <w:rsid w:val="009D4943"/>
    <w:rsid w:val="009D5EF0"/>
    <w:rsid w:val="009D5F15"/>
    <w:rsid w:val="009D6880"/>
    <w:rsid w:val="009D7908"/>
    <w:rsid w:val="009D7D4A"/>
    <w:rsid w:val="009D7D5C"/>
    <w:rsid w:val="009D7DCB"/>
    <w:rsid w:val="009D7EAD"/>
    <w:rsid w:val="009E05A0"/>
    <w:rsid w:val="009E2930"/>
    <w:rsid w:val="009E2E6C"/>
    <w:rsid w:val="009E34C4"/>
    <w:rsid w:val="009E44A2"/>
    <w:rsid w:val="009E492A"/>
    <w:rsid w:val="009E4ABC"/>
    <w:rsid w:val="009E555B"/>
    <w:rsid w:val="009E6020"/>
    <w:rsid w:val="009E66D3"/>
    <w:rsid w:val="009E6872"/>
    <w:rsid w:val="009E6A44"/>
    <w:rsid w:val="009F01DB"/>
    <w:rsid w:val="009F1807"/>
    <w:rsid w:val="009F1978"/>
    <w:rsid w:val="009F1EB0"/>
    <w:rsid w:val="009F23EE"/>
    <w:rsid w:val="009F2D03"/>
    <w:rsid w:val="009F2D37"/>
    <w:rsid w:val="009F2DB6"/>
    <w:rsid w:val="009F3DD1"/>
    <w:rsid w:val="009F3FD6"/>
    <w:rsid w:val="009F525C"/>
    <w:rsid w:val="009F5B6E"/>
    <w:rsid w:val="009F5BD1"/>
    <w:rsid w:val="009F5C5C"/>
    <w:rsid w:val="009F6CC9"/>
    <w:rsid w:val="009F700E"/>
    <w:rsid w:val="009F70CE"/>
    <w:rsid w:val="00A00027"/>
    <w:rsid w:val="00A00C0A"/>
    <w:rsid w:val="00A01035"/>
    <w:rsid w:val="00A014B5"/>
    <w:rsid w:val="00A023D4"/>
    <w:rsid w:val="00A03246"/>
    <w:rsid w:val="00A04245"/>
    <w:rsid w:val="00A0433F"/>
    <w:rsid w:val="00A04E18"/>
    <w:rsid w:val="00A04E90"/>
    <w:rsid w:val="00A0574E"/>
    <w:rsid w:val="00A05A4E"/>
    <w:rsid w:val="00A06832"/>
    <w:rsid w:val="00A06BAD"/>
    <w:rsid w:val="00A075AD"/>
    <w:rsid w:val="00A1120A"/>
    <w:rsid w:val="00A11446"/>
    <w:rsid w:val="00A1147E"/>
    <w:rsid w:val="00A14249"/>
    <w:rsid w:val="00A147DE"/>
    <w:rsid w:val="00A14A4A"/>
    <w:rsid w:val="00A14C9E"/>
    <w:rsid w:val="00A154EE"/>
    <w:rsid w:val="00A15B8D"/>
    <w:rsid w:val="00A17AA2"/>
    <w:rsid w:val="00A17C2C"/>
    <w:rsid w:val="00A20C5C"/>
    <w:rsid w:val="00A20FBD"/>
    <w:rsid w:val="00A2113B"/>
    <w:rsid w:val="00A21898"/>
    <w:rsid w:val="00A219F1"/>
    <w:rsid w:val="00A21B8F"/>
    <w:rsid w:val="00A21D7C"/>
    <w:rsid w:val="00A21DED"/>
    <w:rsid w:val="00A2259D"/>
    <w:rsid w:val="00A22C88"/>
    <w:rsid w:val="00A22E5C"/>
    <w:rsid w:val="00A233C1"/>
    <w:rsid w:val="00A23A63"/>
    <w:rsid w:val="00A24F2B"/>
    <w:rsid w:val="00A251C8"/>
    <w:rsid w:val="00A25EA4"/>
    <w:rsid w:val="00A2649C"/>
    <w:rsid w:val="00A26746"/>
    <w:rsid w:val="00A2699F"/>
    <w:rsid w:val="00A26D18"/>
    <w:rsid w:val="00A30F58"/>
    <w:rsid w:val="00A312CE"/>
    <w:rsid w:val="00A313B3"/>
    <w:rsid w:val="00A314EB"/>
    <w:rsid w:val="00A32034"/>
    <w:rsid w:val="00A32AE3"/>
    <w:rsid w:val="00A32B37"/>
    <w:rsid w:val="00A332C5"/>
    <w:rsid w:val="00A3381B"/>
    <w:rsid w:val="00A33D31"/>
    <w:rsid w:val="00A33F13"/>
    <w:rsid w:val="00A34865"/>
    <w:rsid w:val="00A34B9F"/>
    <w:rsid w:val="00A34C7D"/>
    <w:rsid w:val="00A3521F"/>
    <w:rsid w:val="00A36E9A"/>
    <w:rsid w:val="00A37B13"/>
    <w:rsid w:val="00A417DB"/>
    <w:rsid w:val="00A41BDC"/>
    <w:rsid w:val="00A41F88"/>
    <w:rsid w:val="00A41F96"/>
    <w:rsid w:val="00A41FE9"/>
    <w:rsid w:val="00A426BE"/>
    <w:rsid w:val="00A43433"/>
    <w:rsid w:val="00A4480B"/>
    <w:rsid w:val="00A461D3"/>
    <w:rsid w:val="00A465ED"/>
    <w:rsid w:val="00A46641"/>
    <w:rsid w:val="00A4724C"/>
    <w:rsid w:val="00A51654"/>
    <w:rsid w:val="00A51772"/>
    <w:rsid w:val="00A53E8A"/>
    <w:rsid w:val="00A54736"/>
    <w:rsid w:val="00A54F68"/>
    <w:rsid w:val="00A55590"/>
    <w:rsid w:val="00A55E2F"/>
    <w:rsid w:val="00A57147"/>
    <w:rsid w:val="00A577A7"/>
    <w:rsid w:val="00A57F24"/>
    <w:rsid w:val="00A60EC8"/>
    <w:rsid w:val="00A61504"/>
    <w:rsid w:val="00A619F5"/>
    <w:rsid w:val="00A61C58"/>
    <w:rsid w:val="00A634A1"/>
    <w:rsid w:val="00A63CBA"/>
    <w:rsid w:val="00A64340"/>
    <w:rsid w:val="00A64A01"/>
    <w:rsid w:val="00A64A7A"/>
    <w:rsid w:val="00A6506A"/>
    <w:rsid w:val="00A6535D"/>
    <w:rsid w:val="00A65AB8"/>
    <w:rsid w:val="00A66F5B"/>
    <w:rsid w:val="00A6729E"/>
    <w:rsid w:val="00A67500"/>
    <w:rsid w:val="00A71897"/>
    <w:rsid w:val="00A72882"/>
    <w:rsid w:val="00A73711"/>
    <w:rsid w:val="00A750CF"/>
    <w:rsid w:val="00A75AFE"/>
    <w:rsid w:val="00A7713F"/>
    <w:rsid w:val="00A77E0F"/>
    <w:rsid w:val="00A804EB"/>
    <w:rsid w:val="00A80530"/>
    <w:rsid w:val="00A80A17"/>
    <w:rsid w:val="00A80D39"/>
    <w:rsid w:val="00A812AD"/>
    <w:rsid w:val="00A81307"/>
    <w:rsid w:val="00A84027"/>
    <w:rsid w:val="00A8454B"/>
    <w:rsid w:val="00A845BF"/>
    <w:rsid w:val="00A846D4"/>
    <w:rsid w:val="00A854A9"/>
    <w:rsid w:val="00A85E0A"/>
    <w:rsid w:val="00A870DD"/>
    <w:rsid w:val="00A87470"/>
    <w:rsid w:val="00A879B6"/>
    <w:rsid w:val="00A9067E"/>
    <w:rsid w:val="00A910C8"/>
    <w:rsid w:val="00A913EF"/>
    <w:rsid w:val="00A91F47"/>
    <w:rsid w:val="00A9296A"/>
    <w:rsid w:val="00A92A6E"/>
    <w:rsid w:val="00A92F18"/>
    <w:rsid w:val="00A93A8E"/>
    <w:rsid w:val="00A93D05"/>
    <w:rsid w:val="00A94EB9"/>
    <w:rsid w:val="00A9590D"/>
    <w:rsid w:val="00A95B18"/>
    <w:rsid w:val="00A9670C"/>
    <w:rsid w:val="00A971E4"/>
    <w:rsid w:val="00A97992"/>
    <w:rsid w:val="00A97ED3"/>
    <w:rsid w:val="00AA0F08"/>
    <w:rsid w:val="00AA1603"/>
    <w:rsid w:val="00AA1DEF"/>
    <w:rsid w:val="00AA2163"/>
    <w:rsid w:val="00AA2310"/>
    <w:rsid w:val="00AA23D4"/>
    <w:rsid w:val="00AA26C6"/>
    <w:rsid w:val="00AA34EB"/>
    <w:rsid w:val="00AA37E3"/>
    <w:rsid w:val="00AA38B9"/>
    <w:rsid w:val="00AA44B4"/>
    <w:rsid w:val="00AA53AD"/>
    <w:rsid w:val="00AA5A6E"/>
    <w:rsid w:val="00AA6150"/>
    <w:rsid w:val="00AA727E"/>
    <w:rsid w:val="00AB0411"/>
    <w:rsid w:val="00AB167F"/>
    <w:rsid w:val="00AB17E6"/>
    <w:rsid w:val="00AB1DDD"/>
    <w:rsid w:val="00AB21E6"/>
    <w:rsid w:val="00AB31E8"/>
    <w:rsid w:val="00AB3FDB"/>
    <w:rsid w:val="00AB40ED"/>
    <w:rsid w:val="00AB430C"/>
    <w:rsid w:val="00AB4737"/>
    <w:rsid w:val="00AB4911"/>
    <w:rsid w:val="00AB505E"/>
    <w:rsid w:val="00AB59C4"/>
    <w:rsid w:val="00AB5C72"/>
    <w:rsid w:val="00AB5EC2"/>
    <w:rsid w:val="00AB644B"/>
    <w:rsid w:val="00AB7561"/>
    <w:rsid w:val="00AB7940"/>
    <w:rsid w:val="00AC02C2"/>
    <w:rsid w:val="00AC06E1"/>
    <w:rsid w:val="00AC08DF"/>
    <w:rsid w:val="00AC0922"/>
    <w:rsid w:val="00AC115A"/>
    <w:rsid w:val="00AC1812"/>
    <w:rsid w:val="00AC19BF"/>
    <w:rsid w:val="00AC27F3"/>
    <w:rsid w:val="00AC2C1F"/>
    <w:rsid w:val="00AC30FD"/>
    <w:rsid w:val="00AC31D0"/>
    <w:rsid w:val="00AC45D5"/>
    <w:rsid w:val="00AC4977"/>
    <w:rsid w:val="00AC534A"/>
    <w:rsid w:val="00AC6DEC"/>
    <w:rsid w:val="00AD1031"/>
    <w:rsid w:val="00AD124A"/>
    <w:rsid w:val="00AD1F89"/>
    <w:rsid w:val="00AD1F96"/>
    <w:rsid w:val="00AD20CE"/>
    <w:rsid w:val="00AD2625"/>
    <w:rsid w:val="00AD26ED"/>
    <w:rsid w:val="00AD2791"/>
    <w:rsid w:val="00AD2E3C"/>
    <w:rsid w:val="00AD46F7"/>
    <w:rsid w:val="00AD4F0C"/>
    <w:rsid w:val="00AD5610"/>
    <w:rsid w:val="00AD5E6F"/>
    <w:rsid w:val="00AD6A12"/>
    <w:rsid w:val="00AD701B"/>
    <w:rsid w:val="00AE0856"/>
    <w:rsid w:val="00AE0C21"/>
    <w:rsid w:val="00AE1135"/>
    <w:rsid w:val="00AE1C13"/>
    <w:rsid w:val="00AE1C2B"/>
    <w:rsid w:val="00AE29B7"/>
    <w:rsid w:val="00AE35BB"/>
    <w:rsid w:val="00AE3AD0"/>
    <w:rsid w:val="00AE4031"/>
    <w:rsid w:val="00AE40D1"/>
    <w:rsid w:val="00AE696F"/>
    <w:rsid w:val="00AE6ED9"/>
    <w:rsid w:val="00AE7DC1"/>
    <w:rsid w:val="00AF21F4"/>
    <w:rsid w:val="00AF286D"/>
    <w:rsid w:val="00AF2DC2"/>
    <w:rsid w:val="00AF3F8A"/>
    <w:rsid w:val="00AF4350"/>
    <w:rsid w:val="00AF46F4"/>
    <w:rsid w:val="00AF497E"/>
    <w:rsid w:val="00AF5BCC"/>
    <w:rsid w:val="00AF5DF3"/>
    <w:rsid w:val="00AF684B"/>
    <w:rsid w:val="00AF6C41"/>
    <w:rsid w:val="00AF7DA0"/>
    <w:rsid w:val="00B001CC"/>
    <w:rsid w:val="00B0050C"/>
    <w:rsid w:val="00B009F7"/>
    <w:rsid w:val="00B014E2"/>
    <w:rsid w:val="00B01530"/>
    <w:rsid w:val="00B0230C"/>
    <w:rsid w:val="00B02A09"/>
    <w:rsid w:val="00B02D51"/>
    <w:rsid w:val="00B030F6"/>
    <w:rsid w:val="00B033A9"/>
    <w:rsid w:val="00B03BFA"/>
    <w:rsid w:val="00B0427B"/>
    <w:rsid w:val="00B04F1F"/>
    <w:rsid w:val="00B04FC9"/>
    <w:rsid w:val="00B05561"/>
    <w:rsid w:val="00B05AE8"/>
    <w:rsid w:val="00B0655D"/>
    <w:rsid w:val="00B065FC"/>
    <w:rsid w:val="00B0671A"/>
    <w:rsid w:val="00B06ECF"/>
    <w:rsid w:val="00B07A8D"/>
    <w:rsid w:val="00B07C97"/>
    <w:rsid w:val="00B07DB4"/>
    <w:rsid w:val="00B07E72"/>
    <w:rsid w:val="00B10292"/>
    <w:rsid w:val="00B10C90"/>
    <w:rsid w:val="00B11189"/>
    <w:rsid w:val="00B11AC5"/>
    <w:rsid w:val="00B11E37"/>
    <w:rsid w:val="00B12EA5"/>
    <w:rsid w:val="00B13A46"/>
    <w:rsid w:val="00B13AF8"/>
    <w:rsid w:val="00B14318"/>
    <w:rsid w:val="00B151FD"/>
    <w:rsid w:val="00B15A80"/>
    <w:rsid w:val="00B16058"/>
    <w:rsid w:val="00B16E01"/>
    <w:rsid w:val="00B178D5"/>
    <w:rsid w:val="00B179E2"/>
    <w:rsid w:val="00B20E08"/>
    <w:rsid w:val="00B212E7"/>
    <w:rsid w:val="00B21764"/>
    <w:rsid w:val="00B238B6"/>
    <w:rsid w:val="00B2488E"/>
    <w:rsid w:val="00B2498C"/>
    <w:rsid w:val="00B25292"/>
    <w:rsid w:val="00B25324"/>
    <w:rsid w:val="00B25952"/>
    <w:rsid w:val="00B25A44"/>
    <w:rsid w:val="00B25C53"/>
    <w:rsid w:val="00B26705"/>
    <w:rsid w:val="00B277D5"/>
    <w:rsid w:val="00B27896"/>
    <w:rsid w:val="00B303E2"/>
    <w:rsid w:val="00B3044C"/>
    <w:rsid w:val="00B31159"/>
    <w:rsid w:val="00B3246D"/>
    <w:rsid w:val="00B32AC6"/>
    <w:rsid w:val="00B32B2E"/>
    <w:rsid w:val="00B32C45"/>
    <w:rsid w:val="00B33552"/>
    <w:rsid w:val="00B340BF"/>
    <w:rsid w:val="00B34443"/>
    <w:rsid w:val="00B34ABB"/>
    <w:rsid w:val="00B35E1B"/>
    <w:rsid w:val="00B368A8"/>
    <w:rsid w:val="00B368B0"/>
    <w:rsid w:val="00B3791C"/>
    <w:rsid w:val="00B37CD2"/>
    <w:rsid w:val="00B40247"/>
    <w:rsid w:val="00B412F0"/>
    <w:rsid w:val="00B4180C"/>
    <w:rsid w:val="00B41FED"/>
    <w:rsid w:val="00B42061"/>
    <w:rsid w:val="00B420F2"/>
    <w:rsid w:val="00B43769"/>
    <w:rsid w:val="00B43B14"/>
    <w:rsid w:val="00B43BCD"/>
    <w:rsid w:val="00B440BE"/>
    <w:rsid w:val="00B44AFF"/>
    <w:rsid w:val="00B44B40"/>
    <w:rsid w:val="00B45C31"/>
    <w:rsid w:val="00B46774"/>
    <w:rsid w:val="00B46A1B"/>
    <w:rsid w:val="00B46CF2"/>
    <w:rsid w:val="00B475A5"/>
    <w:rsid w:val="00B4775B"/>
    <w:rsid w:val="00B51364"/>
    <w:rsid w:val="00B51F2F"/>
    <w:rsid w:val="00B52573"/>
    <w:rsid w:val="00B52AE9"/>
    <w:rsid w:val="00B52E68"/>
    <w:rsid w:val="00B539AE"/>
    <w:rsid w:val="00B53E38"/>
    <w:rsid w:val="00B54C37"/>
    <w:rsid w:val="00B55686"/>
    <w:rsid w:val="00B557C5"/>
    <w:rsid w:val="00B55912"/>
    <w:rsid w:val="00B55B10"/>
    <w:rsid w:val="00B55D41"/>
    <w:rsid w:val="00B55DB1"/>
    <w:rsid w:val="00B55FD1"/>
    <w:rsid w:val="00B56227"/>
    <w:rsid w:val="00B5638F"/>
    <w:rsid w:val="00B602B6"/>
    <w:rsid w:val="00B619C0"/>
    <w:rsid w:val="00B61C85"/>
    <w:rsid w:val="00B62576"/>
    <w:rsid w:val="00B63CC7"/>
    <w:rsid w:val="00B6488A"/>
    <w:rsid w:val="00B64F78"/>
    <w:rsid w:val="00B650CC"/>
    <w:rsid w:val="00B6540C"/>
    <w:rsid w:val="00B65E0D"/>
    <w:rsid w:val="00B66E14"/>
    <w:rsid w:val="00B6791F"/>
    <w:rsid w:val="00B70EA9"/>
    <w:rsid w:val="00B73718"/>
    <w:rsid w:val="00B740E3"/>
    <w:rsid w:val="00B7479F"/>
    <w:rsid w:val="00B74B5C"/>
    <w:rsid w:val="00B75537"/>
    <w:rsid w:val="00B75684"/>
    <w:rsid w:val="00B758C4"/>
    <w:rsid w:val="00B760E3"/>
    <w:rsid w:val="00B76E96"/>
    <w:rsid w:val="00B76F29"/>
    <w:rsid w:val="00B77138"/>
    <w:rsid w:val="00B77D39"/>
    <w:rsid w:val="00B80A30"/>
    <w:rsid w:val="00B80BA0"/>
    <w:rsid w:val="00B81737"/>
    <w:rsid w:val="00B8184D"/>
    <w:rsid w:val="00B81C85"/>
    <w:rsid w:val="00B823DD"/>
    <w:rsid w:val="00B8242C"/>
    <w:rsid w:val="00B82561"/>
    <w:rsid w:val="00B826E3"/>
    <w:rsid w:val="00B83D01"/>
    <w:rsid w:val="00B846C9"/>
    <w:rsid w:val="00B84E80"/>
    <w:rsid w:val="00B84FB2"/>
    <w:rsid w:val="00B85F21"/>
    <w:rsid w:val="00B900E8"/>
    <w:rsid w:val="00B9032A"/>
    <w:rsid w:val="00B90615"/>
    <w:rsid w:val="00B906C4"/>
    <w:rsid w:val="00B909CD"/>
    <w:rsid w:val="00B90CA1"/>
    <w:rsid w:val="00B91876"/>
    <w:rsid w:val="00B91D0B"/>
    <w:rsid w:val="00B92752"/>
    <w:rsid w:val="00B92BE9"/>
    <w:rsid w:val="00B930D4"/>
    <w:rsid w:val="00B931FD"/>
    <w:rsid w:val="00B934A1"/>
    <w:rsid w:val="00B93867"/>
    <w:rsid w:val="00B93A07"/>
    <w:rsid w:val="00B93F68"/>
    <w:rsid w:val="00B946B6"/>
    <w:rsid w:val="00B952C1"/>
    <w:rsid w:val="00B956B8"/>
    <w:rsid w:val="00B962F2"/>
    <w:rsid w:val="00B96A0C"/>
    <w:rsid w:val="00B96D1C"/>
    <w:rsid w:val="00B97B34"/>
    <w:rsid w:val="00BA0B1B"/>
    <w:rsid w:val="00BA1D16"/>
    <w:rsid w:val="00BA202F"/>
    <w:rsid w:val="00BA2A42"/>
    <w:rsid w:val="00BA2F97"/>
    <w:rsid w:val="00BA32FE"/>
    <w:rsid w:val="00BA3486"/>
    <w:rsid w:val="00BA3BBB"/>
    <w:rsid w:val="00BA47C7"/>
    <w:rsid w:val="00BA5741"/>
    <w:rsid w:val="00BA5C45"/>
    <w:rsid w:val="00BA6BE4"/>
    <w:rsid w:val="00BA6DE5"/>
    <w:rsid w:val="00BA7DBA"/>
    <w:rsid w:val="00BB0776"/>
    <w:rsid w:val="00BB07F8"/>
    <w:rsid w:val="00BB0EDA"/>
    <w:rsid w:val="00BB1A47"/>
    <w:rsid w:val="00BB3048"/>
    <w:rsid w:val="00BB3979"/>
    <w:rsid w:val="00BB3EDA"/>
    <w:rsid w:val="00BB5578"/>
    <w:rsid w:val="00BB58AC"/>
    <w:rsid w:val="00BB7127"/>
    <w:rsid w:val="00BB7A39"/>
    <w:rsid w:val="00BB7D8A"/>
    <w:rsid w:val="00BC0572"/>
    <w:rsid w:val="00BC06EC"/>
    <w:rsid w:val="00BC0A12"/>
    <w:rsid w:val="00BC0CD2"/>
    <w:rsid w:val="00BC0DD7"/>
    <w:rsid w:val="00BC147F"/>
    <w:rsid w:val="00BC1BAD"/>
    <w:rsid w:val="00BC266C"/>
    <w:rsid w:val="00BC2EC4"/>
    <w:rsid w:val="00BC31E9"/>
    <w:rsid w:val="00BC36DA"/>
    <w:rsid w:val="00BC4BA4"/>
    <w:rsid w:val="00BC4FFE"/>
    <w:rsid w:val="00BC600E"/>
    <w:rsid w:val="00BC6669"/>
    <w:rsid w:val="00BC7094"/>
    <w:rsid w:val="00BC72EC"/>
    <w:rsid w:val="00BC7688"/>
    <w:rsid w:val="00BC7C8C"/>
    <w:rsid w:val="00BD0519"/>
    <w:rsid w:val="00BD094B"/>
    <w:rsid w:val="00BD094E"/>
    <w:rsid w:val="00BD166D"/>
    <w:rsid w:val="00BD1C11"/>
    <w:rsid w:val="00BD2555"/>
    <w:rsid w:val="00BD2596"/>
    <w:rsid w:val="00BD287A"/>
    <w:rsid w:val="00BD2CFE"/>
    <w:rsid w:val="00BD342A"/>
    <w:rsid w:val="00BD3530"/>
    <w:rsid w:val="00BD3687"/>
    <w:rsid w:val="00BD42FF"/>
    <w:rsid w:val="00BD49B7"/>
    <w:rsid w:val="00BD4E6B"/>
    <w:rsid w:val="00BD604B"/>
    <w:rsid w:val="00BD6CC0"/>
    <w:rsid w:val="00BD6F2D"/>
    <w:rsid w:val="00BD75D1"/>
    <w:rsid w:val="00BD7C74"/>
    <w:rsid w:val="00BE095C"/>
    <w:rsid w:val="00BE0F6D"/>
    <w:rsid w:val="00BE2F35"/>
    <w:rsid w:val="00BE3788"/>
    <w:rsid w:val="00BE384C"/>
    <w:rsid w:val="00BE4022"/>
    <w:rsid w:val="00BE500B"/>
    <w:rsid w:val="00BE51E0"/>
    <w:rsid w:val="00BE5426"/>
    <w:rsid w:val="00BE64FC"/>
    <w:rsid w:val="00BE6A76"/>
    <w:rsid w:val="00BE6E01"/>
    <w:rsid w:val="00BE7488"/>
    <w:rsid w:val="00BF070D"/>
    <w:rsid w:val="00BF0792"/>
    <w:rsid w:val="00BF105C"/>
    <w:rsid w:val="00BF2C9A"/>
    <w:rsid w:val="00BF3087"/>
    <w:rsid w:val="00BF3414"/>
    <w:rsid w:val="00BF3A9F"/>
    <w:rsid w:val="00BF4BA0"/>
    <w:rsid w:val="00BF534E"/>
    <w:rsid w:val="00BF5AA7"/>
    <w:rsid w:val="00BF6A13"/>
    <w:rsid w:val="00BF73C9"/>
    <w:rsid w:val="00BF73EA"/>
    <w:rsid w:val="00BF7AAD"/>
    <w:rsid w:val="00BF7C19"/>
    <w:rsid w:val="00BF7C53"/>
    <w:rsid w:val="00BF7D13"/>
    <w:rsid w:val="00BF7E70"/>
    <w:rsid w:val="00BF7F1C"/>
    <w:rsid w:val="00C0052D"/>
    <w:rsid w:val="00C01055"/>
    <w:rsid w:val="00C01593"/>
    <w:rsid w:val="00C01817"/>
    <w:rsid w:val="00C025F2"/>
    <w:rsid w:val="00C02B1C"/>
    <w:rsid w:val="00C02B66"/>
    <w:rsid w:val="00C02F42"/>
    <w:rsid w:val="00C0327B"/>
    <w:rsid w:val="00C03F72"/>
    <w:rsid w:val="00C044CF"/>
    <w:rsid w:val="00C04C9B"/>
    <w:rsid w:val="00C0509F"/>
    <w:rsid w:val="00C05A3B"/>
    <w:rsid w:val="00C05E33"/>
    <w:rsid w:val="00C06132"/>
    <w:rsid w:val="00C07E28"/>
    <w:rsid w:val="00C1342C"/>
    <w:rsid w:val="00C13B96"/>
    <w:rsid w:val="00C13BE7"/>
    <w:rsid w:val="00C13F2F"/>
    <w:rsid w:val="00C143D8"/>
    <w:rsid w:val="00C1519C"/>
    <w:rsid w:val="00C151ED"/>
    <w:rsid w:val="00C16BE1"/>
    <w:rsid w:val="00C17157"/>
    <w:rsid w:val="00C17188"/>
    <w:rsid w:val="00C17E43"/>
    <w:rsid w:val="00C21050"/>
    <w:rsid w:val="00C217AD"/>
    <w:rsid w:val="00C21D68"/>
    <w:rsid w:val="00C21F2E"/>
    <w:rsid w:val="00C21F5A"/>
    <w:rsid w:val="00C227A9"/>
    <w:rsid w:val="00C228E4"/>
    <w:rsid w:val="00C22D65"/>
    <w:rsid w:val="00C22E4A"/>
    <w:rsid w:val="00C22F13"/>
    <w:rsid w:val="00C23B37"/>
    <w:rsid w:val="00C243BD"/>
    <w:rsid w:val="00C24D12"/>
    <w:rsid w:val="00C25194"/>
    <w:rsid w:val="00C25DD2"/>
    <w:rsid w:val="00C25DEB"/>
    <w:rsid w:val="00C2679F"/>
    <w:rsid w:val="00C268E6"/>
    <w:rsid w:val="00C26AB4"/>
    <w:rsid w:val="00C27008"/>
    <w:rsid w:val="00C27323"/>
    <w:rsid w:val="00C27727"/>
    <w:rsid w:val="00C27F93"/>
    <w:rsid w:val="00C3043D"/>
    <w:rsid w:val="00C30794"/>
    <w:rsid w:val="00C30FF7"/>
    <w:rsid w:val="00C312E0"/>
    <w:rsid w:val="00C316DB"/>
    <w:rsid w:val="00C31A0D"/>
    <w:rsid w:val="00C31FA0"/>
    <w:rsid w:val="00C32F69"/>
    <w:rsid w:val="00C33960"/>
    <w:rsid w:val="00C343F8"/>
    <w:rsid w:val="00C35D12"/>
    <w:rsid w:val="00C36159"/>
    <w:rsid w:val="00C364F6"/>
    <w:rsid w:val="00C36A63"/>
    <w:rsid w:val="00C36BF1"/>
    <w:rsid w:val="00C36EFB"/>
    <w:rsid w:val="00C375DB"/>
    <w:rsid w:val="00C3772D"/>
    <w:rsid w:val="00C377C6"/>
    <w:rsid w:val="00C4035D"/>
    <w:rsid w:val="00C40BDC"/>
    <w:rsid w:val="00C41571"/>
    <w:rsid w:val="00C4165E"/>
    <w:rsid w:val="00C42343"/>
    <w:rsid w:val="00C428CC"/>
    <w:rsid w:val="00C42A44"/>
    <w:rsid w:val="00C42FE1"/>
    <w:rsid w:val="00C433E1"/>
    <w:rsid w:val="00C4495A"/>
    <w:rsid w:val="00C44C84"/>
    <w:rsid w:val="00C45967"/>
    <w:rsid w:val="00C45DE3"/>
    <w:rsid w:val="00C4627D"/>
    <w:rsid w:val="00C46E2C"/>
    <w:rsid w:val="00C5059C"/>
    <w:rsid w:val="00C512AE"/>
    <w:rsid w:val="00C512E9"/>
    <w:rsid w:val="00C51574"/>
    <w:rsid w:val="00C51FF1"/>
    <w:rsid w:val="00C51FFD"/>
    <w:rsid w:val="00C523AB"/>
    <w:rsid w:val="00C52A60"/>
    <w:rsid w:val="00C52C01"/>
    <w:rsid w:val="00C5303D"/>
    <w:rsid w:val="00C53E7B"/>
    <w:rsid w:val="00C543FA"/>
    <w:rsid w:val="00C54573"/>
    <w:rsid w:val="00C545A7"/>
    <w:rsid w:val="00C547F3"/>
    <w:rsid w:val="00C54971"/>
    <w:rsid w:val="00C54A57"/>
    <w:rsid w:val="00C54B3A"/>
    <w:rsid w:val="00C55053"/>
    <w:rsid w:val="00C56CF1"/>
    <w:rsid w:val="00C570A6"/>
    <w:rsid w:val="00C57852"/>
    <w:rsid w:val="00C60C6E"/>
    <w:rsid w:val="00C60CFA"/>
    <w:rsid w:val="00C60EDE"/>
    <w:rsid w:val="00C61945"/>
    <w:rsid w:val="00C61C87"/>
    <w:rsid w:val="00C623FA"/>
    <w:rsid w:val="00C626B8"/>
    <w:rsid w:val="00C6290F"/>
    <w:rsid w:val="00C6323D"/>
    <w:rsid w:val="00C632B4"/>
    <w:rsid w:val="00C63E6C"/>
    <w:rsid w:val="00C64252"/>
    <w:rsid w:val="00C6450D"/>
    <w:rsid w:val="00C649F4"/>
    <w:rsid w:val="00C65044"/>
    <w:rsid w:val="00C65807"/>
    <w:rsid w:val="00C65C74"/>
    <w:rsid w:val="00C668DE"/>
    <w:rsid w:val="00C6697B"/>
    <w:rsid w:val="00C66A35"/>
    <w:rsid w:val="00C66CBB"/>
    <w:rsid w:val="00C6726E"/>
    <w:rsid w:val="00C677DE"/>
    <w:rsid w:val="00C70EA6"/>
    <w:rsid w:val="00C71244"/>
    <w:rsid w:val="00C71ECA"/>
    <w:rsid w:val="00C72206"/>
    <w:rsid w:val="00C73576"/>
    <w:rsid w:val="00C73E31"/>
    <w:rsid w:val="00C74360"/>
    <w:rsid w:val="00C74B41"/>
    <w:rsid w:val="00C74E07"/>
    <w:rsid w:val="00C75622"/>
    <w:rsid w:val="00C75847"/>
    <w:rsid w:val="00C75E28"/>
    <w:rsid w:val="00C76D36"/>
    <w:rsid w:val="00C76E0F"/>
    <w:rsid w:val="00C76E12"/>
    <w:rsid w:val="00C8095A"/>
    <w:rsid w:val="00C820A5"/>
    <w:rsid w:val="00C82E87"/>
    <w:rsid w:val="00C83800"/>
    <w:rsid w:val="00C83980"/>
    <w:rsid w:val="00C85B72"/>
    <w:rsid w:val="00C86BE1"/>
    <w:rsid w:val="00C87366"/>
    <w:rsid w:val="00C8764B"/>
    <w:rsid w:val="00C9066D"/>
    <w:rsid w:val="00C907BE"/>
    <w:rsid w:val="00C909BC"/>
    <w:rsid w:val="00C9122A"/>
    <w:rsid w:val="00C91A9E"/>
    <w:rsid w:val="00C91D97"/>
    <w:rsid w:val="00C93315"/>
    <w:rsid w:val="00C93B44"/>
    <w:rsid w:val="00C948C6"/>
    <w:rsid w:val="00C95BE6"/>
    <w:rsid w:val="00C96235"/>
    <w:rsid w:val="00C9635C"/>
    <w:rsid w:val="00C96603"/>
    <w:rsid w:val="00C9688B"/>
    <w:rsid w:val="00CA0476"/>
    <w:rsid w:val="00CA04D6"/>
    <w:rsid w:val="00CA0570"/>
    <w:rsid w:val="00CA0C6A"/>
    <w:rsid w:val="00CA1474"/>
    <w:rsid w:val="00CA1FD5"/>
    <w:rsid w:val="00CA24E8"/>
    <w:rsid w:val="00CA2F70"/>
    <w:rsid w:val="00CA3C49"/>
    <w:rsid w:val="00CA437E"/>
    <w:rsid w:val="00CA48CE"/>
    <w:rsid w:val="00CA5F67"/>
    <w:rsid w:val="00CA69B1"/>
    <w:rsid w:val="00CA6B5F"/>
    <w:rsid w:val="00CB0039"/>
    <w:rsid w:val="00CB1AF9"/>
    <w:rsid w:val="00CB1BCB"/>
    <w:rsid w:val="00CB4035"/>
    <w:rsid w:val="00CB5B9D"/>
    <w:rsid w:val="00CB706C"/>
    <w:rsid w:val="00CB75C8"/>
    <w:rsid w:val="00CB7A10"/>
    <w:rsid w:val="00CB7CCC"/>
    <w:rsid w:val="00CB7FAA"/>
    <w:rsid w:val="00CC09C6"/>
    <w:rsid w:val="00CC0DAB"/>
    <w:rsid w:val="00CC0FBF"/>
    <w:rsid w:val="00CC13CB"/>
    <w:rsid w:val="00CC1542"/>
    <w:rsid w:val="00CC1B4D"/>
    <w:rsid w:val="00CC1E1A"/>
    <w:rsid w:val="00CC35BA"/>
    <w:rsid w:val="00CC49DC"/>
    <w:rsid w:val="00CC670F"/>
    <w:rsid w:val="00CC6C3F"/>
    <w:rsid w:val="00CD0086"/>
    <w:rsid w:val="00CD02FD"/>
    <w:rsid w:val="00CD0712"/>
    <w:rsid w:val="00CD0D49"/>
    <w:rsid w:val="00CD24E5"/>
    <w:rsid w:val="00CD342D"/>
    <w:rsid w:val="00CD3ED3"/>
    <w:rsid w:val="00CD44D4"/>
    <w:rsid w:val="00CD4504"/>
    <w:rsid w:val="00CD46BC"/>
    <w:rsid w:val="00CD4849"/>
    <w:rsid w:val="00CD4A08"/>
    <w:rsid w:val="00CD56C0"/>
    <w:rsid w:val="00CD635B"/>
    <w:rsid w:val="00CD6A40"/>
    <w:rsid w:val="00CD6A61"/>
    <w:rsid w:val="00CD6EEF"/>
    <w:rsid w:val="00CD79C7"/>
    <w:rsid w:val="00CE04FD"/>
    <w:rsid w:val="00CE0985"/>
    <w:rsid w:val="00CE1018"/>
    <w:rsid w:val="00CE190E"/>
    <w:rsid w:val="00CE19F2"/>
    <w:rsid w:val="00CE1BF4"/>
    <w:rsid w:val="00CE20D5"/>
    <w:rsid w:val="00CE22D4"/>
    <w:rsid w:val="00CE2664"/>
    <w:rsid w:val="00CE2918"/>
    <w:rsid w:val="00CE3085"/>
    <w:rsid w:val="00CE3BB6"/>
    <w:rsid w:val="00CE3E06"/>
    <w:rsid w:val="00CE4165"/>
    <w:rsid w:val="00CE41B7"/>
    <w:rsid w:val="00CE42B1"/>
    <w:rsid w:val="00CE42E4"/>
    <w:rsid w:val="00CE4FED"/>
    <w:rsid w:val="00CE599C"/>
    <w:rsid w:val="00CE6186"/>
    <w:rsid w:val="00CE6A20"/>
    <w:rsid w:val="00CE6A64"/>
    <w:rsid w:val="00CE6BB6"/>
    <w:rsid w:val="00CE6DA5"/>
    <w:rsid w:val="00CE72A6"/>
    <w:rsid w:val="00CF0787"/>
    <w:rsid w:val="00CF0D37"/>
    <w:rsid w:val="00CF17C4"/>
    <w:rsid w:val="00CF1835"/>
    <w:rsid w:val="00CF1AFE"/>
    <w:rsid w:val="00CF3380"/>
    <w:rsid w:val="00CF41B0"/>
    <w:rsid w:val="00CF428B"/>
    <w:rsid w:val="00CF4BA8"/>
    <w:rsid w:val="00CF4CAA"/>
    <w:rsid w:val="00CF5CB3"/>
    <w:rsid w:val="00CF5DA8"/>
    <w:rsid w:val="00CF6659"/>
    <w:rsid w:val="00CF731A"/>
    <w:rsid w:val="00CF7359"/>
    <w:rsid w:val="00CF7527"/>
    <w:rsid w:val="00CF7CA9"/>
    <w:rsid w:val="00D00A5E"/>
    <w:rsid w:val="00D01525"/>
    <w:rsid w:val="00D01555"/>
    <w:rsid w:val="00D015C4"/>
    <w:rsid w:val="00D019CA"/>
    <w:rsid w:val="00D026FE"/>
    <w:rsid w:val="00D03AA4"/>
    <w:rsid w:val="00D03EE3"/>
    <w:rsid w:val="00D0546B"/>
    <w:rsid w:val="00D05E4C"/>
    <w:rsid w:val="00D05F29"/>
    <w:rsid w:val="00D06C8C"/>
    <w:rsid w:val="00D0705E"/>
    <w:rsid w:val="00D07A3F"/>
    <w:rsid w:val="00D10838"/>
    <w:rsid w:val="00D10DC2"/>
    <w:rsid w:val="00D11559"/>
    <w:rsid w:val="00D11F56"/>
    <w:rsid w:val="00D1205E"/>
    <w:rsid w:val="00D1337C"/>
    <w:rsid w:val="00D14814"/>
    <w:rsid w:val="00D14AF8"/>
    <w:rsid w:val="00D1543C"/>
    <w:rsid w:val="00D15F8F"/>
    <w:rsid w:val="00D17DEF"/>
    <w:rsid w:val="00D21578"/>
    <w:rsid w:val="00D21644"/>
    <w:rsid w:val="00D22AFC"/>
    <w:rsid w:val="00D23945"/>
    <w:rsid w:val="00D23E4E"/>
    <w:rsid w:val="00D250B5"/>
    <w:rsid w:val="00D2587B"/>
    <w:rsid w:val="00D25B76"/>
    <w:rsid w:val="00D25DC2"/>
    <w:rsid w:val="00D264F3"/>
    <w:rsid w:val="00D266CF"/>
    <w:rsid w:val="00D26D06"/>
    <w:rsid w:val="00D278CA"/>
    <w:rsid w:val="00D27C5B"/>
    <w:rsid w:val="00D27E76"/>
    <w:rsid w:val="00D30030"/>
    <w:rsid w:val="00D31226"/>
    <w:rsid w:val="00D31C4C"/>
    <w:rsid w:val="00D3230C"/>
    <w:rsid w:val="00D324C3"/>
    <w:rsid w:val="00D324EF"/>
    <w:rsid w:val="00D32818"/>
    <w:rsid w:val="00D32EC8"/>
    <w:rsid w:val="00D32F5F"/>
    <w:rsid w:val="00D3310D"/>
    <w:rsid w:val="00D33457"/>
    <w:rsid w:val="00D33713"/>
    <w:rsid w:val="00D33F3D"/>
    <w:rsid w:val="00D35B90"/>
    <w:rsid w:val="00D368A5"/>
    <w:rsid w:val="00D37938"/>
    <w:rsid w:val="00D40448"/>
    <w:rsid w:val="00D42119"/>
    <w:rsid w:val="00D426CB"/>
    <w:rsid w:val="00D42B46"/>
    <w:rsid w:val="00D442C8"/>
    <w:rsid w:val="00D44A0E"/>
    <w:rsid w:val="00D44F4A"/>
    <w:rsid w:val="00D45CBC"/>
    <w:rsid w:val="00D45FAA"/>
    <w:rsid w:val="00D466FF"/>
    <w:rsid w:val="00D46718"/>
    <w:rsid w:val="00D469FD"/>
    <w:rsid w:val="00D46DAE"/>
    <w:rsid w:val="00D503DF"/>
    <w:rsid w:val="00D50699"/>
    <w:rsid w:val="00D509AF"/>
    <w:rsid w:val="00D509D1"/>
    <w:rsid w:val="00D50C39"/>
    <w:rsid w:val="00D5150A"/>
    <w:rsid w:val="00D515CB"/>
    <w:rsid w:val="00D51A7A"/>
    <w:rsid w:val="00D51DCA"/>
    <w:rsid w:val="00D52196"/>
    <w:rsid w:val="00D52268"/>
    <w:rsid w:val="00D526FE"/>
    <w:rsid w:val="00D52786"/>
    <w:rsid w:val="00D53CAD"/>
    <w:rsid w:val="00D54C7A"/>
    <w:rsid w:val="00D550AD"/>
    <w:rsid w:val="00D6002D"/>
    <w:rsid w:val="00D60199"/>
    <w:rsid w:val="00D60AA7"/>
    <w:rsid w:val="00D61469"/>
    <w:rsid w:val="00D6218A"/>
    <w:rsid w:val="00D622A4"/>
    <w:rsid w:val="00D62415"/>
    <w:rsid w:val="00D6250E"/>
    <w:rsid w:val="00D62AEE"/>
    <w:rsid w:val="00D63655"/>
    <w:rsid w:val="00D641A7"/>
    <w:rsid w:val="00D65149"/>
    <w:rsid w:val="00D65754"/>
    <w:rsid w:val="00D65A22"/>
    <w:rsid w:val="00D65F19"/>
    <w:rsid w:val="00D663AB"/>
    <w:rsid w:val="00D66652"/>
    <w:rsid w:val="00D66993"/>
    <w:rsid w:val="00D66A14"/>
    <w:rsid w:val="00D66BBB"/>
    <w:rsid w:val="00D6749E"/>
    <w:rsid w:val="00D674E9"/>
    <w:rsid w:val="00D676ED"/>
    <w:rsid w:val="00D704BD"/>
    <w:rsid w:val="00D71325"/>
    <w:rsid w:val="00D7147D"/>
    <w:rsid w:val="00D715FB"/>
    <w:rsid w:val="00D71FAB"/>
    <w:rsid w:val="00D72705"/>
    <w:rsid w:val="00D72955"/>
    <w:rsid w:val="00D73FAA"/>
    <w:rsid w:val="00D743BA"/>
    <w:rsid w:val="00D743C9"/>
    <w:rsid w:val="00D75656"/>
    <w:rsid w:val="00D757D7"/>
    <w:rsid w:val="00D773FC"/>
    <w:rsid w:val="00D7743D"/>
    <w:rsid w:val="00D77F50"/>
    <w:rsid w:val="00D809D5"/>
    <w:rsid w:val="00D81B2D"/>
    <w:rsid w:val="00D820FC"/>
    <w:rsid w:val="00D82405"/>
    <w:rsid w:val="00D82F9F"/>
    <w:rsid w:val="00D83568"/>
    <w:rsid w:val="00D8400B"/>
    <w:rsid w:val="00D84950"/>
    <w:rsid w:val="00D85614"/>
    <w:rsid w:val="00D85D48"/>
    <w:rsid w:val="00D85D8D"/>
    <w:rsid w:val="00D86182"/>
    <w:rsid w:val="00D869D1"/>
    <w:rsid w:val="00D86B12"/>
    <w:rsid w:val="00D87421"/>
    <w:rsid w:val="00D875D5"/>
    <w:rsid w:val="00D87DD4"/>
    <w:rsid w:val="00D87F94"/>
    <w:rsid w:val="00D900FD"/>
    <w:rsid w:val="00D90571"/>
    <w:rsid w:val="00D9235F"/>
    <w:rsid w:val="00D9273E"/>
    <w:rsid w:val="00D92947"/>
    <w:rsid w:val="00D92D01"/>
    <w:rsid w:val="00D9428C"/>
    <w:rsid w:val="00D94B52"/>
    <w:rsid w:val="00D94EA0"/>
    <w:rsid w:val="00D9508E"/>
    <w:rsid w:val="00D95899"/>
    <w:rsid w:val="00D95AE8"/>
    <w:rsid w:val="00D96750"/>
    <w:rsid w:val="00D974A1"/>
    <w:rsid w:val="00D978F5"/>
    <w:rsid w:val="00DA1D1D"/>
    <w:rsid w:val="00DA2330"/>
    <w:rsid w:val="00DA2461"/>
    <w:rsid w:val="00DA26FE"/>
    <w:rsid w:val="00DA2AB6"/>
    <w:rsid w:val="00DA3236"/>
    <w:rsid w:val="00DA3A27"/>
    <w:rsid w:val="00DA4EED"/>
    <w:rsid w:val="00DA601C"/>
    <w:rsid w:val="00DA6127"/>
    <w:rsid w:val="00DA6209"/>
    <w:rsid w:val="00DA62DE"/>
    <w:rsid w:val="00DA68A2"/>
    <w:rsid w:val="00DA71A0"/>
    <w:rsid w:val="00DA73E0"/>
    <w:rsid w:val="00DA7857"/>
    <w:rsid w:val="00DA7DAA"/>
    <w:rsid w:val="00DB0C28"/>
    <w:rsid w:val="00DB19FA"/>
    <w:rsid w:val="00DB27A2"/>
    <w:rsid w:val="00DB2B0F"/>
    <w:rsid w:val="00DB3AE7"/>
    <w:rsid w:val="00DB3E32"/>
    <w:rsid w:val="00DB437B"/>
    <w:rsid w:val="00DB4F6F"/>
    <w:rsid w:val="00DB5175"/>
    <w:rsid w:val="00DB530C"/>
    <w:rsid w:val="00DB550A"/>
    <w:rsid w:val="00DB5697"/>
    <w:rsid w:val="00DB6664"/>
    <w:rsid w:val="00DB6DBE"/>
    <w:rsid w:val="00DB7E71"/>
    <w:rsid w:val="00DC0635"/>
    <w:rsid w:val="00DC0CC8"/>
    <w:rsid w:val="00DC0F92"/>
    <w:rsid w:val="00DC1953"/>
    <w:rsid w:val="00DC25E2"/>
    <w:rsid w:val="00DC2C9E"/>
    <w:rsid w:val="00DC3F17"/>
    <w:rsid w:val="00DC492D"/>
    <w:rsid w:val="00DC4DFA"/>
    <w:rsid w:val="00DC5049"/>
    <w:rsid w:val="00DC5C71"/>
    <w:rsid w:val="00DC6263"/>
    <w:rsid w:val="00DC6E01"/>
    <w:rsid w:val="00DC7EF2"/>
    <w:rsid w:val="00DC7F38"/>
    <w:rsid w:val="00DD01DC"/>
    <w:rsid w:val="00DD0610"/>
    <w:rsid w:val="00DD0A9E"/>
    <w:rsid w:val="00DD1C53"/>
    <w:rsid w:val="00DD209A"/>
    <w:rsid w:val="00DD2134"/>
    <w:rsid w:val="00DD24A8"/>
    <w:rsid w:val="00DD472A"/>
    <w:rsid w:val="00DD4914"/>
    <w:rsid w:val="00DD4EAD"/>
    <w:rsid w:val="00DD5D1E"/>
    <w:rsid w:val="00DD6E53"/>
    <w:rsid w:val="00DD6EE3"/>
    <w:rsid w:val="00DD72F9"/>
    <w:rsid w:val="00DD7385"/>
    <w:rsid w:val="00DE038A"/>
    <w:rsid w:val="00DE05EE"/>
    <w:rsid w:val="00DE09D7"/>
    <w:rsid w:val="00DE1170"/>
    <w:rsid w:val="00DE2297"/>
    <w:rsid w:val="00DE285B"/>
    <w:rsid w:val="00DE2CA9"/>
    <w:rsid w:val="00DE2FDC"/>
    <w:rsid w:val="00DE31DE"/>
    <w:rsid w:val="00DE379E"/>
    <w:rsid w:val="00DE54DA"/>
    <w:rsid w:val="00DE6979"/>
    <w:rsid w:val="00DE69E5"/>
    <w:rsid w:val="00DE7F52"/>
    <w:rsid w:val="00DF0144"/>
    <w:rsid w:val="00DF1274"/>
    <w:rsid w:val="00DF1B51"/>
    <w:rsid w:val="00DF1F82"/>
    <w:rsid w:val="00DF2078"/>
    <w:rsid w:val="00DF26D4"/>
    <w:rsid w:val="00DF61AE"/>
    <w:rsid w:val="00DF70BF"/>
    <w:rsid w:val="00DF7567"/>
    <w:rsid w:val="00DF783A"/>
    <w:rsid w:val="00DF7AB8"/>
    <w:rsid w:val="00E00074"/>
    <w:rsid w:val="00E001C0"/>
    <w:rsid w:val="00E005A5"/>
    <w:rsid w:val="00E00E80"/>
    <w:rsid w:val="00E01CA1"/>
    <w:rsid w:val="00E01F77"/>
    <w:rsid w:val="00E021BB"/>
    <w:rsid w:val="00E023DE"/>
    <w:rsid w:val="00E02D5C"/>
    <w:rsid w:val="00E030F9"/>
    <w:rsid w:val="00E03105"/>
    <w:rsid w:val="00E0357F"/>
    <w:rsid w:val="00E03D5D"/>
    <w:rsid w:val="00E0404C"/>
    <w:rsid w:val="00E040E6"/>
    <w:rsid w:val="00E05B1E"/>
    <w:rsid w:val="00E078C0"/>
    <w:rsid w:val="00E07A1F"/>
    <w:rsid w:val="00E07AF2"/>
    <w:rsid w:val="00E10349"/>
    <w:rsid w:val="00E119AA"/>
    <w:rsid w:val="00E12F19"/>
    <w:rsid w:val="00E137FC"/>
    <w:rsid w:val="00E14161"/>
    <w:rsid w:val="00E14429"/>
    <w:rsid w:val="00E14F2B"/>
    <w:rsid w:val="00E15EFF"/>
    <w:rsid w:val="00E162B8"/>
    <w:rsid w:val="00E16666"/>
    <w:rsid w:val="00E16CC1"/>
    <w:rsid w:val="00E173FE"/>
    <w:rsid w:val="00E1778A"/>
    <w:rsid w:val="00E20A60"/>
    <w:rsid w:val="00E20C46"/>
    <w:rsid w:val="00E2183E"/>
    <w:rsid w:val="00E220C4"/>
    <w:rsid w:val="00E22B37"/>
    <w:rsid w:val="00E23425"/>
    <w:rsid w:val="00E23ECC"/>
    <w:rsid w:val="00E24F86"/>
    <w:rsid w:val="00E253F7"/>
    <w:rsid w:val="00E2541B"/>
    <w:rsid w:val="00E25815"/>
    <w:rsid w:val="00E2593F"/>
    <w:rsid w:val="00E26ABA"/>
    <w:rsid w:val="00E26FDE"/>
    <w:rsid w:val="00E310CC"/>
    <w:rsid w:val="00E31122"/>
    <w:rsid w:val="00E3116B"/>
    <w:rsid w:val="00E3128C"/>
    <w:rsid w:val="00E31483"/>
    <w:rsid w:val="00E31B9B"/>
    <w:rsid w:val="00E3250A"/>
    <w:rsid w:val="00E32944"/>
    <w:rsid w:val="00E32A46"/>
    <w:rsid w:val="00E33363"/>
    <w:rsid w:val="00E33690"/>
    <w:rsid w:val="00E33E86"/>
    <w:rsid w:val="00E34035"/>
    <w:rsid w:val="00E3456E"/>
    <w:rsid w:val="00E3461A"/>
    <w:rsid w:val="00E36CBE"/>
    <w:rsid w:val="00E3705A"/>
    <w:rsid w:val="00E376D8"/>
    <w:rsid w:val="00E402C4"/>
    <w:rsid w:val="00E40326"/>
    <w:rsid w:val="00E404A2"/>
    <w:rsid w:val="00E406F0"/>
    <w:rsid w:val="00E40A05"/>
    <w:rsid w:val="00E4113B"/>
    <w:rsid w:val="00E41707"/>
    <w:rsid w:val="00E41FD2"/>
    <w:rsid w:val="00E42C7B"/>
    <w:rsid w:val="00E42D10"/>
    <w:rsid w:val="00E42F3E"/>
    <w:rsid w:val="00E432C3"/>
    <w:rsid w:val="00E434B8"/>
    <w:rsid w:val="00E440D1"/>
    <w:rsid w:val="00E4646B"/>
    <w:rsid w:val="00E4688D"/>
    <w:rsid w:val="00E514C9"/>
    <w:rsid w:val="00E524CD"/>
    <w:rsid w:val="00E52597"/>
    <w:rsid w:val="00E526CB"/>
    <w:rsid w:val="00E529AB"/>
    <w:rsid w:val="00E52B00"/>
    <w:rsid w:val="00E52E0F"/>
    <w:rsid w:val="00E530FA"/>
    <w:rsid w:val="00E54D6C"/>
    <w:rsid w:val="00E557DC"/>
    <w:rsid w:val="00E559F4"/>
    <w:rsid w:val="00E56A06"/>
    <w:rsid w:val="00E56C12"/>
    <w:rsid w:val="00E601C3"/>
    <w:rsid w:val="00E62188"/>
    <w:rsid w:val="00E62DCE"/>
    <w:rsid w:val="00E6301E"/>
    <w:rsid w:val="00E630CF"/>
    <w:rsid w:val="00E638C9"/>
    <w:rsid w:val="00E63A51"/>
    <w:rsid w:val="00E6492A"/>
    <w:rsid w:val="00E64A86"/>
    <w:rsid w:val="00E6555B"/>
    <w:rsid w:val="00E65A83"/>
    <w:rsid w:val="00E65DC2"/>
    <w:rsid w:val="00E66B64"/>
    <w:rsid w:val="00E7007A"/>
    <w:rsid w:val="00E714F9"/>
    <w:rsid w:val="00E71655"/>
    <w:rsid w:val="00E721EF"/>
    <w:rsid w:val="00E726AE"/>
    <w:rsid w:val="00E7279B"/>
    <w:rsid w:val="00E729DB"/>
    <w:rsid w:val="00E72D40"/>
    <w:rsid w:val="00E73E5B"/>
    <w:rsid w:val="00E74159"/>
    <w:rsid w:val="00E74795"/>
    <w:rsid w:val="00E74AFD"/>
    <w:rsid w:val="00E74D61"/>
    <w:rsid w:val="00E75049"/>
    <w:rsid w:val="00E7587B"/>
    <w:rsid w:val="00E758D3"/>
    <w:rsid w:val="00E76BD0"/>
    <w:rsid w:val="00E76D86"/>
    <w:rsid w:val="00E7746B"/>
    <w:rsid w:val="00E77832"/>
    <w:rsid w:val="00E808E6"/>
    <w:rsid w:val="00E810BB"/>
    <w:rsid w:val="00E811E8"/>
    <w:rsid w:val="00E812C9"/>
    <w:rsid w:val="00E8177F"/>
    <w:rsid w:val="00E81CE5"/>
    <w:rsid w:val="00E82050"/>
    <w:rsid w:val="00E8212C"/>
    <w:rsid w:val="00E8264C"/>
    <w:rsid w:val="00E827EC"/>
    <w:rsid w:val="00E82CE6"/>
    <w:rsid w:val="00E82D1B"/>
    <w:rsid w:val="00E82ED2"/>
    <w:rsid w:val="00E8378E"/>
    <w:rsid w:val="00E838B6"/>
    <w:rsid w:val="00E838E9"/>
    <w:rsid w:val="00E84A56"/>
    <w:rsid w:val="00E84E97"/>
    <w:rsid w:val="00E857D2"/>
    <w:rsid w:val="00E85A93"/>
    <w:rsid w:val="00E85BC0"/>
    <w:rsid w:val="00E8660C"/>
    <w:rsid w:val="00E87461"/>
    <w:rsid w:val="00E87687"/>
    <w:rsid w:val="00E901E2"/>
    <w:rsid w:val="00E903C7"/>
    <w:rsid w:val="00E90DF8"/>
    <w:rsid w:val="00E90F92"/>
    <w:rsid w:val="00E917B0"/>
    <w:rsid w:val="00E91E25"/>
    <w:rsid w:val="00E92381"/>
    <w:rsid w:val="00E92960"/>
    <w:rsid w:val="00E93347"/>
    <w:rsid w:val="00E94900"/>
    <w:rsid w:val="00E96937"/>
    <w:rsid w:val="00E97E9E"/>
    <w:rsid w:val="00E97F99"/>
    <w:rsid w:val="00EA0276"/>
    <w:rsid w:val="00EA05B3"/>
    <w:rsid w:val="00EA1FA6"/>
    <w:rsid w:val="00EA2503"/>
    <w:rsid w:val="00EA28A2"/>
    <w:rsid w:val="00EA305A"/>
    <w:rsid w:val="00EA34D5"/>
    <w:rsid w:val="00EA37C4"/>
    <w:rsid w:val="00EA4A7C"/>
    <w:rsid w:val="00EA5EA8"/>
    <w:rsid w:val="00EA6058"/>
    <w:rsid w:val="00EA65E5"/>
    <w:rsid w:val="00EA76D1"/>
    <w:rsid w:val="00EB1361"/>
    <w:rsid w:val="00EB2174"/>
    <w:rsid w:val="00EB279F"/>
    <w:rsid w:val="00EB2EB6"/>
    <w:rsid w:val="00EB31B2"/>
    <w:rsid w:val="00EB37D8"/>
    <w:rsid w:val="00EB433F"/>
    <w:rsid w:val="00EB44A6"/>
    <w:rsid w:val="00EB4CB3"/>
    <w:rsid w:val="00EB5B4A"/>
    <w:rsid w:val="00EC00C8"/>
    <w:rsid w:val="00EC1193"/>
    <w:rsid w:val="00EC1A46"/>
    <w:rsid w:val="00EC1C85"/>
    <w:rsid w:val="00EC2184"/>
    <w:rsid w:val="00EC2389"/>
    <w:rsid w:val="00EC255E"/>
    <w:rsid w:val="00EC2E06"/>
    <w:rsid w:val="00EC38F8"/>
    <w:rsid w:val="00EC4224"/>
    <w:rsid w:val="00EC4554"/>
    <w:rsid w:val="00EC45FE"/>
    <w:rsid w:val="00EC46EA"/>
    <w:rsid w:val="00EC4953"/>
    <w:rsid w:val="00EC4C47"/>
    <w:rsid w:val="00EC571B"/>
    <w:rsid w:val="00EC67DE"/>
    <w:rsid w:val="00EC6BD8"/>
    <w:rsid w:val="00EC6D97"/>
    <w:rsid w:val="00ED0C62"/>
    <w:rsid w:val="00ED1943"/>
    <w:rsid w:val="00ED1C46"/>
    <w:rsid w:val="00ED1C96"/>
    <w:rsid w:val="00ED2A9A"/>
    <w:rsid w:val="00ED2AA7"/>
    <w:rsid w:val="00ED2C8F"/>
    <w:rsid w:val="00ED2D73"/>
    <w:rsid w:val="00ED48AE"/>
    <w:rsid w:val="00ED4C59"/>
    <w:rsid w:val="00ED4C95"/>
    <w:rsid w:val="00ED508E"/>
    <w:rsid w:val="00ED560D"/>
    <w:rsid w:val="00ED60B8"/>
    <w:rsid w:val="00ED6C6C"/>
    <w:rsid w:val="00ED7368"/>
    <w:rsid w:val="00ED7E76"/>
    <w:rsid w:val="00EE0437"/>
    <w:rsid w:val="00EE16D2"/>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DC1"/>
    <w:rsid w:val="00EF046A"/>
    <w:rsid w:val="00EF09BB"/>
    <w:rsid w:val="00EF0E77"/>
    <w:rsid w:val="00EF0F63"/>
    <w:rsid w:val="00EF1BF6"/>
    <w:rsid w:val="00EF1CBD"/>
    <w:rsid w:val="00EF252B"/>
    <w:rsid w:val="00EF2838"/>
    <w:rsid w:val="00EF2968"/>
    <w:rsid w:val="00EF2DBA"/>
    <w:rsid w:val="00EF2E8C"/>
    <w:rsid w:val="00EF3E29"/>
    <w:rsid w:val="00EF4F74"/>
    <w:rsid w:val="00EF5AA2"/>
    <w:rsid w:val="00EF5E4C"/>
    <w:rsid w:val="00EF602C"/>
    <w:rsid w:val="00EF749D"/>
    <w:rsid w:val="00EF79E8"/>
    <w:rsid w:val="00F00134"/>
    <w:rsid w:val="00F00B23"/>
    <w:rsid w:val="00F00CEF"/>
    <w:rsid w:val="00F012F3"/>
    <w:rsid w:val="00F028F6"/>
    <w:rsid w:val="00F02D0E"/>
    <w:rsid w:val="00F02FDB"/>
    <w:rsid w:val="00F04010"/>
    <w:rsid w:val="00F05C65"/>
    <w:rsid w:val="00F0750A"/>
    <w:rsid w:val="00F07A15"/>
    <w:rsid w:val="00F11773"/>
    <w:rsid w:val="00F118DD"/>
    <w:rsid w:val="00F122D7"/>
    <w:rsid w:val="00F136B6"/>
    <w:rsid w:val="00F15072"/>
    <w:rsid w:val="00F166A7"/>
    <w:rsid w:val="00F1791E"/>
    <w:rsid w:val="00F17DBA"/>
    <w:rsid w:val="00F202B8"/>
    <w:rsid w:val="00F20A55"/>
    <w:rsid w:val="00F20BEF"/>
    <w:rsid w:val="00F21F04"/>
    <w:rsid w:val="00F22337"/>
    <w:rsid w:val="00F229DF"/>
    <w:rsid w:val="00F25192"/>
    <w:rsid w:val="00F258B7"/>
    <w:rsid w:val="00F268E0"/>
    <w:rsid w:val="00F26B64"/>
    <w:rsid w:val="00F27FF5"/>
    <w:rsid w:val="00F31D2B"/>
    <w:rsid w:val="00F32181"/>
    <w:rsid w:val="00F321F4"/>
    <w:rsid w:val="00F32980"/>
    <w:rsid w:val="00F32C58"/>
    <w:rsid w:val="00F33C0D"/>
    <w:rsid w:val="00F35776"/>
    <w:rsid w:val="00F36189"/>
    <w:rsid w:val="00F36285"/>
    <w:rsid w:val="00F3749F"/>
    <w:rsid w:val="00F37656"/>
    <w:rsid w:val="00F37BC7"/>
    <w:rsid w:val="00F40018"/>
    <w:rsid w:val="00F40A58"/>
    <w:rsid w:val="00F40BE6"/>
    <w:rsid w:val="00F41264"/>
    <w:rsid w:val="00F41915"/>
    <w:rsid w:val="00F436C9"/>
    <w:rsid w:val="00F4380B"/>
    <w:rsid w:val="00F4416A"/>
    <w:rsid w:val="00F44DF8"/>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AC8"/>
    <w:rsid w:val="00F52D40"/>
    <w:rsid w:val="00F54A09"/>
    <w:rsid w:val="00F550F3"/>
    <w:rsid w:val="00F55AE7"/>
    <w:rsid w:val="00F562C2"/>
    <w:rsid w:val="00F56703"/>
    <w:rsid w:val="00F56876"/>
    <w:rsid w:val="00F56B11"/>
    <w:rsid w:val="00F56C5F"/>
    <w:rsid w:val="00F57237"/>
    <w:rsid w:val="00F573C6"/>
    <w:rsid w:val="00F60A52"/>
    <w:rsid w:val="00F60B8F"/>
    <w:rsid w:val="00F613AD"/>
    <w:rsid w:val="00F61704"/>
    <w:rsid w:val="00F618A3"/>
    <w:rsid w:val="00F62037"/>
    <w:rsid w:val="00F62437"/>
    <w:rsid w:val="00F6248D"/>
    <w:rsid w:val="00F62526"/>
    <w:rsid w:val="00F62937"/>
    <w:rsid w:val="00F6351B"/>
    <w:rsid w:val="00F63A84"/>
    <w:rsid w:val="00F63C7F"/>
    <w:rsid w:val="00F63CB1"/>
    <w:rsid w:val="00F63E5F"/>
    <w:rsid w:val="00F63F61"/>
    <w:rsid w:val="00F64102"/>
    <w:rsid w:val="00F6420C"/>
    <w:rsid w:val="00F646CE"/>
    <w:rsid w:val="00F659EB"/>
    <w:rsid w:val="00F65DE7"/>
    <w:rsid w:val="00F66577"/>
    <w:rsid w:val="00F673E9"/>
    <w:rsid w:val="00F67692"/>
    <w:rsid w:val="00F71B86"/>
    <w:rsid w:val="00F73017"/>
    <w:rsid w:val="00F7360C"/>
    <w:rsid w:val="00F73D31"/>
    <w:rsid w:val="00F74851"/>
    <w:rsid w:val="00F74BA3"/>
    <w:rsid w:val="00F74C8F"/>
    <w:rsid w:val="00F74CA8"/>
    <w:rsid w:val="00F75CB5"/>
    <w:rsid w:val="00F75EC9"/>
    <w:rsid w:val="00F76373"/>
    <w:rsid w:val="00F7672C"/>
    <w:rsid w:val="00F767EC"/>
    <w:rsid w:val="00F76819"/>
    <w:rsid w:val="00F771CB"/>
    <w:rsid w:val="00F77592"/>
    <w:rsid w:val="00F800CA"/>
    <w:rsid w:val="00F801A8"/>
    <w:rsid w:val="00F80C70"/>
    <w:rsid w:val="00F80F4A"/>
    <w:rsid w:val="00F8178C"/>
    <w:rsid w:val="00F81F65"/>
    <w:rsid w:val="00F82084"/>
    <w:rsid w:val="00F82E3F"/>
    <w:rsid w:val="00F83511"/>
    <w:rsid w:val="00F83540"/>
    <w:rsid w:val="00F83AB7"/>
    <w:rsid w:val="00F83C22"/>
    <w:rsid w:val="00F83E7A"/>
    <w:rsid w:val="00F84884"/>
    <w:rsid w:val="00F84D26"/>
    <w:rsid w:val="00F84F3F"/>
    <w:rsid w:val="00F84FD6"/>
    <w:rsid w:val="00F85B70"/>
    <w:rsid w:val="00F85CE6"/>
    <w:rsid w:val="00F86317"/>
    <w:rsid w:val="00F867F1"/>
    <w:rsid w:val="00F90EFF"/>
    <w:rsid w:val="00F91667"/>
    <w:rsid w:val="00F91739"/>
    <w:rsid w:val="00F93BCC"/>
    <w:rsid w:val="00F94034"/>
    <w:rsid w:val="00F94335"/>
    <w:rsid w:val="00F9465E"/>
    <w:rsid w:val="00F94D38"/>
    <w:rsid w:val="00F94E36"/>
    <w:rsid w:val="00F95A7F"/>
    <w:rsid w:val="00F95B58"/>
    <w:rsid w:val="00F9678A"/>
    <w:rsid w:val="00F97C48"/>
    <w:rsid w:val="00F97C63"/>
    <w:rsid w:val="00FA027C"/>
    <w:rsid w:val="00FA050E"/>
    <w:rsid w:val="00FA16FB"/>
    <w:rsid w:val="00FA4EEA"/>
    <w:rsid w:val="00FA5263"/>
    <w:rsid w:val="00FA7805"/>
    <w:rsid w:val="00FA7C82"/>
    <w:rsid w:val="00FB0D02"/>
    <w:rsid w:val="00FB116F"/>
    <w:rsid w:val="00FB1865"/>
    <w:rsid w:val="00FB1D8D"/>
    <w:rsid w:val="00FB241E"/>
    <w:rsid w:val="00FB27BA"/>
    <w:rsid w:val="00FB28A8"/>
    <w:rsid w:val="00FB3509"/>
    <w:rsid w:val="00FB477B"/>
    <w:rsid w:val="00FB4AF9"/>
    <w:rsid w:val="00FB5C92"/>
    <w:rsid w:val="00FB6428"/>
    <w:rsid w:val="00FB6E67"/>
    <w:rsid w:val="00FB7131"/>
    <w:rsid w:val="00FB79CC"/>
    <w:rsid w:val="00FB7C7A"/>
    <w:rsid w:val="00FC1F4A"/>
    <w:rsid w:val="00FC2638"/>
    <w:rsid w:val="00FC2FAC"/>
    <w:rsid w:val="00FC3D86"/>
    <w:rsid w:val="00FC3D9C"/>
    <w:rsid w:val="00FC481E"/>
    <w:rsid w:val="00FC4DE1"/>
    <w:rsid w:val="00FC4F77"/>
    <w:rsid w:val="00FC502F"/>
    <w:rsid w:val="00FC5367"/>
    <w:rsid w:val="00FC5490"/>
    <w:rsid w:val="00FC574F"/>
    <w:rsid w:val="00FC633B"/>
    <w:rsid w:val="00FC6738"/>
    <w:rsid w:val="00FC6981"/>
    <w:rsid w:val="00FC6AB5"/>
    <w:rsid w:val="00FC6E9A"/>
    <w:rsid w:val="00FC7522"/>
    <w:rsid w:val="00FC77C4"/>
    <w:rsid w:val="00FC797B"/>
    <w:rsid w:val="00FD20EC"/>
    <w:rsid w:val="00FD235D"/>
    <w:rsid w:val="00FD28F4"/>
    <w:rsid w:val="00FD2960"/>
    <w:rsid w:val="00FD336C"/>
    <w:rsid w:val="00FD4E1F"/>
    <w:rsid w:val="00FD5B66"/>
    <w:rsid w:val="00FD65A2"/>
    <w:rsid w:val="00FD6FC9"/>
    <w:rsid w:val="00FD7789"/>
    <w:rsid w:val="00FD7F13"/>
    <w:rsid w:val="00FE0053"/>
    <w:rsid w:val="00FE0344"/>
    <w:rsid w:val="00FE0A5D"/>
    <w:rsid w:val="00FE1AA7"/>
    <w:rsid w:val="00FE1AD8"/>
    <w:rsid w:val="00FE1D61"/>
    <w:rsid w:val="00FE2EA2"/>
    <w:rsid w:val="00FE30E3"/>
    <w:rsid w:val="00FE4331"/>
    <w:rsid w:val="00FE44F4"/>
    <w:rsid w:val="00FE49E7"/>
    <w:rsid w:val="00FE4D58"/>
    <w:rsid w:val="00FE55B3"/>
    <w:rsid w:val="00FE68C7"/>
    <w:rsid w:val="00FE697F"/>
    <w:rsid w:val="00FE78DE"/>
    <w:rsid w:val="00FF00C7"/>
    <w:rsid w:val="00FF09F1"/>
    <w:rsid w:val="00FF0DCA"/>
    <w:rsid w:val="00FF0EF1"/>
    <w:rsid w:val="00FF15CF"/>
    <w:rsid w:val="00FF23D7"/>
    <w:rsid w:val="00FF36C3"/>
    <w:rsid w:val="00FF36F5"/>
    <w:rsid w:val="00FF3B07"/>
    <w:rsid w:val="00FF3E54"/>
    <w:rsid w:val="00FF461A"/>
    <w:rsid w:val="00FF4672"/>
    <w:rsid w:val="00FF4AB4"/>
    <w:rsid w:val="00FF5017"/>
    <w:rsid w:val="00FF6016"/>
    <w:rsid w:val="00FF66A1"/>
    <w:rsid w:val="00FF6ED2"/>
    <w:rsid w:val="00FF7AE5"/>
    <w:rsid w:val="069A0A43"/>
    <w:rsid w:val="0704774F"/>
    <w:rsid w:val="09ED44F8"/>
    <w:rsid w:val="0D5D692B"/>
    <w:rsid w:val="14713DD5"/>
    <w:rsid w:val="157F28D8"/>
    <w:rsid w:val="16910651"/>
    <w:rsid w:val="1D9B1D9A"/>
    <w:rsid w:val="1F1D2838"/>
    <w:rsid w:val="21575BF0"/>
    <w:rsid w:val="250117D1"/>
    <w:rsid w:val="277F2E33"/>
    <w:rsid w:val="28ED5632"/>
    <w:rsid w:val="301A0869"/>
    <w:rsid w:val="30342A29"/>
    <w:rsid w:val="34414DFB"/>
    <w:rsid w:val="344B14CC"/>
    <w:rsid w:val="346102FA"/>
    <w:rsid w:val="35671CFB"/>
    <w:rsid w:val="356F5839"/>
    <w:rsid w:val="36F746DC"/>
    <w:rsid w:val="3DC3033A"/>
    <w:rsid w:val="3DCF2218"/>
    <w:rsid w:val="44962873"/>
    <w:rsid w:val="455B5D63"/>
    <w:rsid w:val="497E1C35"/>
    <w:rsid w:val="499F2AEF"/>
    <w:rsid w:val="4B755653"/>
    <w:rsid w:val="4E395F36"/>
    <w:rsid w:val="4ECD6FDE"/>
    <w:rsid w:val="51477516"/>
    <w:rsid w:val="540903AF"/>
    <w:rsid w:val="57DC16CF"/>
    <w:rsid w:val="5BAF3429"/>
    <w:rsid w:val="63194F01"/>
    <w:rsid w:val="633D41DA"/>
    <w:rsid w:val="65B87D8E"/>
    <w:rsid w:val="65F97EB8"/>
    <w:rsid w:val="695B4C19"/>
    <w:rsid w:val="6A934FE2"/>
    <w:rsid w:val="6ED76AAA"/>
    <w:rsid w:val="6F207538"/>
    <w:rsid w:val="6F480EE2"/>
    <w:rsid w:val="6F973FEE"/>
    <w:rsid w:val="759120BB"/>
    <w:rsid w:val="7700164A"/>
    <w:rsid w:val="795B42F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6CFA8"/>
  <w15:docId w15:val="{D93B309D-6367-4B15-9E37-BDFADD9B6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rFonts w:eastAsia="Batang"/>
      <w:lang w:val="en-GB" w:eastAsia="en-US"/>
    </w:rPr>
  </w:style>
  <w:style w:type="paragraph" w:customStyle="1" w:styleId="13">
    <w:name w:val="修订1"/>
    <w:hidden/>
    <w:uiPriority w:val="99"/>
    <w:semiHidden/>
    <w:qFormat/>
    <w:pPr>
      <w:spacing w:after="160" w:line="259" w:lineRule="auto"/>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paragraph" w:customStyle="1" w:styleId="14">
    <w:name w:val="変更箇所1"/>
    <w:hidden/>
    <w:uiPriority w:val="99"/>
    <w:semiHidden/>
    <w:qFormat/>
    <w:rPr>
      <w:rFonts w:eastAsia="Batang"/>
      <w:lang w:val="en-GB" w:eastAsia="en-US"/>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character" w:customStyle="1" w:styleId="font31">
    <w:name w:val="font31"/>
    <w:basedOn w:val="DefaultParagraphFont"/>
    <w:qFormat/>
    <w:rPr>
      <w:rFonts w:ascii="Times New Roman" w:hAnsi="Times New Roman" w:cs="Times New Roman" w:hint="default"/>
      <w:b/>
      <w:bCs/>
      <w:color w:val="000000"/>
      <w:sz w:val="22"/>
      <w:szCs w:val="22"/>
      <w:u w:val="none"/>
    </w:rPr>
  </w:style>
  <w:style w:type="character" w:customStyle="1" w:styleId="font21">
    <w:name w:val="font21"/>
    <w:basedOn w:val="DefaultParagraphFont"/>
    <w:qFormat/>
    <w:rPr>
      <w:rFonts w:ascii="Times New Roman" w:hAnsi="Times New Roman" w:cs="Times New Roman" w:hint="default"/>
      <w:b/>
      <w:bCs/>
      <w:color w:val="C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116707">
      <w:bodyDiv w:val="1"/>
      <w:marLeft w:val="0"/>
      <w:marRight w:val="0"/>
      <w:marTop w:val="0"/>
      <w:marBottom w:val="0"/>
      <w:divBdr>
        <w:top w:val="none" w:sz="0" w:space="0" w:color="auto"/>
        <w:left w:val="none" w:sz="0" w:space="0" w:color="auto"/>
        <w:bottom w:val="none" w:sz="0" w:space="0" w:color="auto"/>
        <w:right w:val="none" w:sz="0" w:space="0" w:color="auto"/>
      </w:divBdr>
    </w:div>
    <w:div w:id="526989477">
      <w:bodyDiv w:val="1"/>
      <w:marLeft w:val="0"/>
      <w:marRight w:val="0"/>
      <w:marTop w:val="0"/>
      <w:marBottom w:val="0"/>
      <w:divBdr>
        <w:top w:val="none" w:sz="0" w:space="0" w:color="auto"/>
        <w:left w:val="none" w:sz="0" w:space="0" w:color="auto"/>
        <w:bottom w:val="none" w:sz="0" w:space="0" w:color="auto"/>
        <w:right w:val="none" w:sz="0" w:space="0" w:color="auto"/>
      </w:divBdr>
    </w:div>
    <w:div w:id="1382747823">
      <w:bodyDiv w:val="1"/>
      <w:marLeft w:val="0"/>
      <w:marRight w:val="0"/>
      <w:marTop w:val="0"/>
      <w:marBottom w:val="0"/>
      <w:divBdr>
        <w:top w:val="none" w:sz="0" w:space="0" w:color="auto"/>
        <w:left w:val="none" w:sz="0" w:space="0" w:color="auto"/>
        <w:bottom w:val="none" w:sz="0" w:space="0" w:color="auto"/>
        <w:right w:val="none" w:sz="0" w:space="0" w:color="auto"/>
      </w:divBdr>
    </w:div>
    <w:div w:id="1503281283">
      <w:bodyDiv w:val="1"/>
      <w:marLeft w:val="0"/>
      <w:marRight w:val="0"/>
      <w:marTop w:val="0"/>
      <w:marBottom w:val="0"/>
      <w:divBdr>
        <w:top w:val="none" w:sz="0" w:space="0" w:color="auto"/>
        <w:left w:val="none" w:sz="0" w:space="0" w:color="auto"/>
        <w:bottom w:val="none" w:sz="0" w:space="0" w:color="auto"/>
        <w:right w:val="none" w:sz="0" w:space="0" w:color="auto"/>
      </w:divBdr>
    </w:div>
    <w:div w:id="1705398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Inbox/drafts/9.6/Post/Templates/Drafts/eRedCapComplexityTemplate-v001.xlsx" TargetMode="External"/><Relationship Id="rId18" Type="http://schemas.openxmlformats.org/officeDocument/2006/relationships/hyperlink" Target="https://www.3gpp.org/ftp/tsg_ran/WG1_RL1/TSGR1_109-e/Inbox/drafts/9.6/Post/Templates/Drafts/eRedCapCoverageTemplate-4GHz-11PRBs-24dBmPSD-Opt-Opt-v002.xlsx" TargetMode="External"/><Relationship Id="rId26" Type="http://schemas.openxmlformats.org/officeDocument/2006/relationships/image" Target="media/image6.GIF"/><Relationship Id="rId39" Type="http://schemas.openxmlformats.org/officeDocument/2006/relationships/hyperlink" Target="https://www.3gpp.org/ftp/tsg_ran/WG1_RL1/TSGR1_109-e/Inbox/drafts/9.6/Post/Templates/Drafts/eRedCapCoverageTemplate-0.7GHz-v001.xlsx" TargetMode="External"/><Relationship Id="rId21" Type="http://schemas.openxmlformats.org/officeDocument/2006/relationships/image" Target="media/image3.png"/><Relationship Id="rId34" Type="http://schemas.openxmlformats.org/officeDocument/2006/relationships/hyperlink" Target="https://www.3gpp.org/ftp/tsg_ran/WG1_RL1/TSGR1_109-e/Inbox/drafts/9.6/Post/Templates/Drafts/eRedCapCoverageTemplate-0.7GHz-v000.xlsx" TargetMode="External"/><Relationship Id="rId42" Type="http://schemas.openxmlformats.org/officeDocument/2006/relationships/hyperlink" Target="https://www.3gpp.org/ftp/tsg_ran/WG1_RL1/TSGR1_109-e/Inbox/drafts/9.6/Post/Templates/Drafts/eRedCapCoverageTemplate-4GHz-11PRBs-24dBmPSD-Opt-v001.xlsx" TargetMode="External"/><Relationship Id="rId47" Type="http://schemas.openxmlformats.org/officeDocument/2006/relationships/hyperlink" Target="https://www.3gpp.org/ftp/tsg_ran/WG1_RL1/TSGR1_109-e/Inbox/drafts/9.6/Post/Templates/Drafts/eRedCapCoverageTemplate-4GHz-11PRBs-33dBmPSD-Opt-v002.xlsx" TargetMode="External"/><Relationship Id="rId50" Type="http://schemas.openxmlformats.org/officeDocument/2006/relationships/hyperlink" Target="https://www.3gpp.org/ftp/TSG_RAN/WG1_RL1/TSGR1_109-e/Docs/R1-2204058.zip" TargetMode="External"/><Relationship Id="rId55" Type="http://schemas.openxmlformats.org/officeDocument/2006/relationships/hyperlink" Target="https://www.3gpp.org/ftp/Specs/archive/38_series/38.875/38875-h00.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9-e/Inbox/drafts/9.6/Post/Templates/Drafts/eRedCapCoverageTemplate-2.6GHz-12PRBs-Opt-v002.xlsx" TargetMode="External"/><Relationship Id="rId29" Type="http://schemas.openxmlformats.org/officeDocument/2006/relationships/hyperlink" Target="https://www.3gpp.org/ftp/tsg_ran/WG1_RL1/TSGR1_109-e/Inbox/drafts/9.6/Post/Templates/Drafts/eRedCapCoverageTemplate-0.7GHz-v000.xlsx" TargetMode="External"/><Relationship Id="rId11" Type="http://schemas.openxmlformats.org/officeDocument/2006/relationships/endnotes" Target="endnotes.xml"/><Relationship Id="rId24" Type="http://schemas.openxmlformats.org/officeDocument/2006/relationships/image" Target="media/image4.GIF"/><Relationship Id="rId32" Type="http://schemas.openxmlformats.org/officeDocument/2006/relationships/hyperlink" Target="https://www.3gpp.org/ftp/tsg_ran/WG1_RL1/TSGR1_109-e/Inbox/drafts/9.6/Post/Templates/Drafts/eRedCapCoverageTemplate-4GHz-11PRBs-24dBmPSD-v000.xlsx" TargetMode="External"/><Relationship Id="rId37" Type="http://schemas.openxmlformats.org/officeDocument/2006/relationships/hyperlink" Target="https://www.3gpp.org/ftp/tsg_ran/WG1_RL1/TSGR1_109-e/Inbox/drafts/9.6/Post/Templates/Drafts/eRedCapCoverageTemplate-4GHz-11PRBs-24dBmPSD-v000.xlsx" TargetMode="External"/><Relationship Id="rId40" Type="http://schemas.openxmlformats.org/officeDocument/2006/relationships/hyperlink" Target="https://www.3gpp.org/ftp/tsg_ran/WG1_RL1/TSGR1_109-e/Inbox/drafts/9.6/Post/Templates/Drafts/eRedCapCoverageTemplate-2.6GHz-11PRBs-v001.xlsx" TargetMode="External"/><Relationship Id="rId45" Type="http://schemas.openxmlformats.org/officeDocument/2006/relationships/hyperlink" Target="https://www.3gpp.org/ftp/tsg_ran/WG1_RL1/TSGR1_109-e/Inbox/drafts/9.6/Post/Templates/Drafts/eRedCapCoverageTemplate-2.6GHz-11PRBs-v002.xlsx" TargetMode="External"/><Relationship Id="rId53" Type="http://schemas.openxmlformats.org/officeDocument/2006/relationships/hyperlink" Target="https://www.3gpp.org/ftp/tsg_ran/WG1_RL1/TSGR1_102-e/Docs/R1-2007481.zip" TargetMode="External"/><Relationship Id="rId5" Type="http://schemas.openxmlformats.org/officeDocument/2006/relationships/customXml" Target="../customXml/item5.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9-e/Inbox/drafts/9.6/Post/Templates/Drafts/eRedCapCoverageTemplate-0.7GHz-v002.xlsx" TargetMode="External"/><Relationship Id="rId22" Type="http://schemas.openxmlformats.org/officeDocument/2006/relationships/hyperlink" Target="https://www.3gpp.org/ftp/tsg_ran/WG1_RL1/TSGR1_109-e/Inbox/drafts/9.6/Post/Templates/Drafts/eRedCapComplexityTemplate-v000.xlsx" TargetMode="External"/><Relationship Id="rId27" Type="http://schemas.openxmlformats.org/officeDocument/2006/relationships/hyperlink" Target="https://www.3gpp.org/ftp/tsg_ran/WG1_RL1/TSGR1_109-e/Inbox/drafts/9.6/Post/Templates/Drafts/eRedCapComplexityTemplate-v001.xlsx" TargetMode="External"/><Relationship Id="rId30" Type="http://schemas.openxmlformats.org/officeDocument/2006/relationships/hyperlink" Target="https://www.3gpp.org/ftp/tsg_ran/WG1_RL1/TSGR1_109-e/Inbox/drafts/9.6/Post/Templates/Drafts/eRedCapCoverageTemplate-2.6GHz-11PRBs-v000.xlsx" TargetMode="External"/><Relationship Id="rId35" Type="http://schemas.openxmlformats.org/officeDocument/2006/relationships/hyperlink" Target="https://www.3gpp.org/ftp/tsg_ran/WG1_RL1/TSGR1_109-e/Inbox/drafts/9.6/Post/Templates/Drafts/eRedCapCoverageTemplate-2.6GHz-11PRBs-v000.xlsx" TargetMode="External"/><Relationship Id="rId43" Type="http://schemas.openxmlformats.org/officeDocument/2006/relationships/hyperlink" Target="https://www.3gpp.org/ftp/tsg_ran/WG1_RL1/TSGR1_109-e/Inbox/drafts/9.6/Post/Templates/Drafts/eRedCapCoverageTemplate-4GHz-11PRBs-33dBmPSD-Opt-v001.xlsx" TargetMode="External"/><Relationship Id="rId48" Type="http://schemas.openxmlformats.org/officeDocument/2006/relationships/hyperlink" Target="https://www.3gpp.org/ftp/tsg_ran/WG1_RL1/TSGR1_109-e/Inbox/drafts/9.6/Post/Templates/Drafts/eRedCapCoverageTemplate-4GHz-11PRBs-24dBmPSD-Opt-Opt-v002.xlsx"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TSG_RAN/TSGR_96/Docs/RP-221160.zip" TargetMode="External"/><Relationship Id="rId3" Type="http://schemas.openxmlformats.org/officeDocument/2006/relationships/customXml" Target="../customXml/item3.xml"/><Relationship Id="rId12" Type="http://schemas.openxmlformats.org/officeDocument/2006/relationships/hyperlink" Target="https://www.3gpp.org/ftp/tsg_ran/WG1_RL1/TSGR1_109-e/Inbox/drafts/9.6/Post/Templates/Drafts/eRedCapComplexityTemplate-v001.xlsx" TargetMode="External"/><Relationship Id="rId17" Type="http://schemas.openxmlformats.org/officeDocument/2006/relationships/hyperlink" Target="https://www.3gpp.org/ftp/tsg_ran/WG1_RL1/TSGR1_109-e/Inbox/drafts/9.6/Post/Templates/Drafts/eRedCapCoverageTemplate-4GHz-11PRBs-33dBmPSD-Opt-v002.xlsx" TargetMode="External"/><Relationship Id="rId25" Type="http://schemas.openxmlformats.org/officeDocument/2006/relationships/image" Target="media/image5.GIF"/><Relationship Id="rId33" Type="http://schemas.openxmlformats.org/officeDocument/2006/relationships/hyperlink" Target="https://www.3gpp.org/ftp/tsg_ran/WG1_RL1/TSGR1_109-e/Inbox/drafts/9.6/Post/Templates/Drafts/eRedCapCoverageTemplate-4GHz-11PRBs-33dBmPSD-v000.xlsx" TargetMode="External"/><Relationship Id="rId38" Type="http://schemas.openxmlformats.org/officeDocument/2006/relationships/hyperlink" Target="https://www.3gpp.org/ftp/tsg_ran/WG1_RL1/TSGR1_109-e/Inbox/drafts/9.6/Post/Templates/Drafts/eRedCapCoverageTemplate-4GHz-11PRBs-33dBmPSD-v000.xlsx" TargetMode="External"/><Relationship Id="rId46" Type="http://schemas.openxmlformats.org/officeDocument/2006/relationships/hyperlink" Target="https://www.3gpp.org/ftp/tsg_ran/WG1_RL1/TSGR1_109-e/Inbox/drafts/9.6/Post/Templates/Drafts/eRedCapCoverageTemplate-2.6GHz-12PRBs-Opt-v002.xlsx" TargetMode="External"/><Relationship Id="rId20" Type="http://schemas.openxmlformats.org/officeDocument/2006/relationships/image" Target="media/image2.png"/><Relationship Id="rId41" Type="http://schemas.openxmlformats.org/officeDocument/2006/relationships/hyperlink" Target="https://www.3gpp.org/ftp/tsg_ran/WG1_RL1/TSGR1_109-e/Inbox/drafts/9.6/Post/Templates/Drafts/eRedCapCoverageTemplate-2.6GHz-12PRBs-Opt-v001.xlsx" TargetMode="External"/><Relationship Id="rId54" Type="http://schemas.openxmlformats.org/officeDocument/2006/relationships/hyperlink" Target="https://www.3gpp.org/ftp/tsg_ran/WG1_RL1/TSGR1_103-e/Docs/R1-200929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9-e/Inbox/drafts/9.6/Post/Templates/Drafts/eRedCapCoverageTemplate-2.6GHz-11PRBs-v002.xlsx" TargetMode="External"/><Relationship Id="rId23" Type="http://schemas.openxmlformats.org/officeDocument/2006/relationships/hyperlink" Target="https://www.3gpp.org/ftp/tsg_ran/WG1_RL1/TSGR1_109-e/Inbox/drafts/9.6/Post/Templates/Drafts/eRedCapComplexityTemplate-v000.xlsx" TargetMode="External"/><Relationship Id="rId28" Type="http://schemas.openxmlformats.org/officeDocument/2006/relationships/hyperlink" Target="https://www.3gpp.org/ftp/tsg_ran/WG1_RL1/TSGR1_109-e/Inbox/drafts/9.6/Post/Templates/Drafts/eRedCapComplexityTemplate-v001.xlsx" TargetMode="External"/><Relationship Id="rId36" Type="http://schemas.openxmlformats.org/officeDocument/2006/relationships/hyperlink" Target="https://www.3gpp.org/ftp/tsg_ran/WG1_RL1/TSGR1_109-e/Inbox/drafts/9.6/Post/Templates/Drafts/eRedCapCoverageTemplate-2.6GHz-12PRBs-v000.xlsx" TargetMode="External"/><Relationship Id="rId49" Type="http://schemas.openxmlformats.org/officeDocument/2006/relationships/hyperlink" Target="https://www.3gpp.org/ftp/TSG_RAN/TSG_RAN/TSGR_96/Docs/RP-221161.zip"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3gpp.org/ftp/tsg_ran/WG1_RL1/TSGR1_109-e/Inbox/drafts/9.6/Post/Templates/Drafts/eRedCapCoverageTemplate-2.6GHz-12PRBs-v000.xlsx" TargetMode="External"/><Relationship Id="rId44" Type="http://schemas.openxmlformats.org/officeDocument/2006/relationships/hyperlink" Target="https://www.3gpp.org/ftp/tsg_ran/WG1_RL1/TSGR1_109-e/Inbox/drafts/9.6/Post/Templates/Drafts/eRedCapCoverageTemplate-0.7GHz-v002.xlsx" TargetMode="External"/><Relationship Id="rId52" Type="http://schemas.openxmlformats.org/officeDocument/2006/relationships/hyperlink" Target="https://ftp.3gpp.org/Specs/archive/38_series/38.865/38865-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3DB9C-965A-472E-BAD8-5D9C49C90F81}">
  <ds:schemaRefs/>
</ds:datastoreItem>
</file>

<file path=customXml/itemProps3.xml><?xml version="1.0" encoding="utf-8"?>
<ds:datastoreItem xmlns:ds="http://schemas.openxmlformats.org/officeDocument/2006/customXml" ds:itemID="{1A6A25BC-359C-42C9-9448-6B29FB35F7A1}">
  <ds:schemaRefs/>
</ds:datastoreItem>
</file>

<file path=customXml/itemProps4.xml><?xml version="1.0" encoding="utf-8"?>
<ds:datastoreItem xmlns:ds="http://schemas.openxmlformats.org/officeDocument/2006/customXml" ds:itemID="{D1F9CF13-475B-4EBB-8693-E3C909315CA1}">
  <ds:schemaRefs/>
</ds:datastoreItem>
</file>

<file path=customXml/itemProps5.xml><?xml version="1.0" encoding="utf-8"?>
<ds:datastoreItem xmlns:ds="http://schemas.openxmlformats.org/officeDocument/2006/customXml" ds:itemID="{6DA95057-2B18-43D5-A054-6FBE6E4FB327}">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22</Pages>
  <Words>9480</Words>
  <Characters>54041</Characters>
  <Application>Microsoft Office Word</Application>
  <DocSecurity>0</DocSecurity>
  <Lines>450</Lines>
  <Paragraphs>126</Paragraphs>
  <ScaleCrop>false</ScaleCrop>
  <Company>Panasonic Corporation</Company>
  <LinksUpToDate>false</LinksUpToDate>
  <CharactersWithSpaces>63395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61</cp:revision>
  <dcterms:created xsi:type="dcterms:W3CDTF">2022-06-16T16:02:00Z</dcterms:created>
  <dcterms:modified xsi:type="dcterms:W3CDTF">2022-06-20T11:29:00Z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(3)Ew3DYUgzG7Ab36kHdj03aHGkDAJN16OnpWeEYIqPjovxUITGMt4QYQeJSb2SrzSlTKDlFFm1
5N1pHmzBCNxekqNAjUe/UjvZhFS2G1XRSUn/XQ6TRwOAbg3XwLaV3nkXwSMGdyvIQJQwpnoi
a1VjTp+ytSdsR67F2rEjcUAo+j2k2j0pwmBM35plUpTygoA4hhSOTja1+gtU8lzidI0KRU11
1RDh/Ot/ZxSnTkEKHs</vt:lpwstr>
  </property>
  <property fmtid="{D5CDD505-2E9C-101B-9397-08002B2CF9AE}" pid="3" name="_2015_ms_pID_7253431">
    <vt:lpwstr>QkcStaDU+shYlk12rWX5/kBqOxW2mloU/5sfvqDTWnEDmuNUJZA392
oKX3+f/Eaom30pNr6W7+GeA2O8amRcqfyV9uVQUGJUtXM+++i2m1AVOYEo/EoriYe8MvqUC1
4NXrOMVi84+1Gfj8dYpVt3WKR/oLvfcqV8CNWjt0Omrqi4NUL8aEOoSh8Ek9E+YTk9vqdDWF
PJAarh/85/Zv8BH1HABo6f+70dE1+53ti5an</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7AD0C33945314D5E9BBEE216E0B8C685</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0x0101008A5A7F3514465E458D5F5D15A7097C37</vt:lpwstr>
  </property>
  <property fmtid="{D5CDD505-2E9C-101B-9397-08002B2CF9AE}" pid="22" name="CWMa74cd64424c54934a7c93351bd380b42">
    <vt:lpwstr>CWM2q/6r8t7IuM/O9/0L3Y+c9ck8r+S6QMmmgsCVfyoMcfrrherlOFoPE/J2gP3JkAar/RVKXyWqGpwwwn1QEaMTg==</vt:lpwstr>
  </property>
  <property fmtid="{D5CDD505-2E9C-101B-9397-08002B2CF9AE}" pid="23" name="CWMfefea48941274cdb802958cae78b372b">
    <vt:lpwstr>CWMUbLiUtkSqSqIheMhA334ga7W+G1F0ovGws4KxngFlM/EV2IX0ucdgJ4Jm0sbziiRbPbpl/QkUwK5cMaLPhtFzg==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1653893082</vt:lpwstr>
  </property>
</Properties>
</file>